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szCs w:val="24"/>
        </w:rPr>
        <w:id w:val="341745634"/>
        <w:docPartObj>
          <w:docPartGallery w:val="Cover Pages"/>
          <w:docPartUnique/>
        </w:docPartObj>
      </w:sdtPr>
      <w:sdtEndPr>
        <w:rPr>
          <w:color w:val="2E74B5" w:themeColor="accent1" w:themeShade="BF"/>
        </w:rPr>
      </w:sdtEndPr>
      <w:sdtContent>
        <w:p w14:paraId="227EB1EC" w14:textId="77777777" w:rsidR="00D6765E" w:rsidRPr="003C23C8" w:rsidRDefault="00D6765E">
          <w:pPr>
            <w:rPr>
              <w:rFonts w:ascii="Times New Roman" w:hAnsi="Times New Roman" w:cs="Times New Roman"/>
              <w:szCs w:val="24"/>
            </w:rPr>
          </w:pPr>
          <w:r w:rsidRPr="003C23C8">
            <w:rPr>
              <w:rFonts w:ascii="Times New Roman" w:hAnsi="Times New Roman" w:cs="Times New Roman"/>
              <w:noProof/>
              <w:szCs w:val="24"/>
            </w:rPr>
            <mc:AlternateContent>
              <mc:Choice Requires="wps">
                <w:drawing>
                  <wp:anchor distT="0" distB="0" distL="114300" distR="114300" simplePos="0" relativeHeight="251659264" behindDoc="0" locked="0" layoutInCell="1" allowOverlap="1" wp14:anchorId="7EBBC05F" wp14:editId="03CFEA6F">
                    <wp:simplePos x="0" y="0"/>
                    <mc:AlternateContent>
                      <mc:Choice Requires="wp14">
                        <wp:positionH relativeFrom="page">
                          <wp14:pctPosHOffset>2000</wp14:pctPosHOffset>
                        </wp:positionH>
                      </mc:Choice>
                      <mc:Fallback>
                        <wp:positionH relativeFrom="page">
                          <wp:posOffset>154940</wp:posOffset>
                        </wp:positionH>
                      </mc:Fallback>
                    </mc:AlternateContent>
                    <mc:AlternateContent>
                      <mc:Choice Requires="wp14">
                        <wp:positionV relativeFrom="page">
                          <wp14:pctPosVOffset>2000</wp14:pctPosVOffset>
                        </wp:positionV>
                      </mc:Choice>
                      <mc:Fallback>
                        <wp:positionV relativeFrom="page">
                          <wp:posOffset>200660</wp:posOffset>
                        </wp:positionV>
                      </mc:Fallback>
                    </mc:AlternateContent>
                    <wp:extent cx="5363210" cy="9653270"/>
                    <wp:effectExtent l="0" t="0" r="8890" b="2540"/>
                    <wp:wrapNone/>
                    <wp:docPr id="47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rFonts w:ascii="Times New Roman" w:hAnsi="Times New Roman" w:cs="Times New Roman"/>
                                    <w:color w:val="FFFFFF" w:themeColor="background1"/>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14:paraId="26FB2646" w14:textId="1D5F1F6A" w:rsidR="00D6765E" w:rsidRPr="003C23C8" w:rsidRDefault="00D6765E" w:rsidP="00D6765E">
                                    <w:pPr>
                                      <w:pStyle w:val="Title"/>
                                      <w:rPr>
                                        <w:rFonts w:ascii="Times New Roman" w:hAnsi="Times New Roman" w:cs="Times New Roman"/>
                                        <w:caps/>
                                        <w:color w:val="FFFFFF" w:themeColor="background1"/>
                                        <w:sz w:val="80"/>
                                        <w:szCs w:val="80"/>
                                      </w:rPr>
                                    </w:pPr>
                                    <w:r w:rsidRPr="003C23C8">
                                      <w:rPr>
                                        <w:rFonts w:ascii="Times New Roman" w:hAnsi="Times New Roman" w:cs="Times New Roman"/>
                                        <w:color w:val="FFFFFF" w:themeColor="background1"/>
                                      </w:rPr>
                                      <w:t xml:space="preserve">Risk </w:t>
                                    </w:r>
                                    <w:r w:rsidR="006816CF" w:rsidRPr="003C23C8">
                                      <w:rPr>
                                        <w:rFonts w:ascii="Times New Roman" w:hAnsi="Times New Roman" w:cs="Times New Roman"/>
                                        <w:color w:val="FFFFFF" w:themeColor="background1"/>
                                      </w:rPr>
                                      <w:t>Mitigation</w:t>
                                    </w:r>
                                    <w:r w:rsidR="003C23C8">
                                      <w:rPr>
                                        <w:rFonts w:ascii="Times New Roman" w:hAnsi="Times New Roman" w:cs="Times New Roman"/>
                                        <w:color w:val="FFFFFF" w:themeColor="background1"/>
                                      </w:rPr>
                                      <w:t xml:space="preserve"> Plan</w:t>
                                    </w:r>
                                    <w:r w:rsidRPr="003C23C8">
                                      <w:rPr>
                                        <w:rFonts w:ascii="Times New Roman" w:hAnsi="Times New Roman" w:cs="Times New Roman"/>
                                        <w:color w:val="FFFFFF" w:themeColor="background1"/>
                                      </w:rPr>
                                      <w:t xml:space="preserve"> at Health Inc.</w:t>
                                    </w:r>
                                  </w:p>
                                </w:sdtContent>
                              </w:sdt>
                              <w:p w14:paraId="47E32EF3" w14:textId="44A551CF" w:rsidR="00D6765E" w:rsidRDefault="00C451D4" w:rsidP="00C451D4">
                                <w:pPr>
                                  <w:spacing w:before="240"/>
                                  <w:ind w:left="1008"/>
                                  <w:jc w:val="right"/>
                                  <w:rPr>
                                    <w:color w:val="FFFFFF" w:themeColor="background1"/>
                                  </w:rPr>
                                </w:pPr>
                                <w:r w:rsidRPr="00C451D4">
                                  <w:rPr>
                                    <w:noProof/>
                                  </w:rPr>
                                  <w:drawing>
                                    <wp:inline distT="0" distB="0" distL="0" distR="0" wp14:anchorId="04BBED8F" wp14:editId="64A5B889">
                                      <wp:extent cx="4457700" cy="4448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4448175"/>
                                              </a:xfrm>
                                              <a:prstGeom prst="rect">
                                                <a:avLst/>
                                              </a:prstGeom>
                                              <a:noFill/>
                                              <a:ln>
                                                <a:noFill/>
                                              </a:ln>
                                            </pic:spPr>
                                          </pic:pic>
                                        </a:graphicData>
                                      </a:graphic>
                                    </wp:inline>
                                  </w:drawing>
                                </w:r>
                              </w:p>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w14:anchorId="7EBBC05F" id="Rectangle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hDXAgIAAOYDAAAOAAAAZHJzL2Uyb0RvYy54bWysU8tu2zAQvBfoPxC817LkVyNYDooEKQqk&#10;TdC0H0BTlEWU4rJL2pL79V1StpO0t6IXgstdDndmh+vroTPsoNBrsBXPJ1POlJVQa7ur+Pdvd+/e&#10;c+aDsLUwYFXFj8rz683bN+velaqAFkytkBGI9WXvKt6G4Mos87JVnfATcMpSsgHsRKAQd1mNoif0&#10;zmTFdLrMesDaIUjlPZ3ejkm+SfhNo2R4aBqvAjMVp95CWjGt27hmm7Uodyhcq+WpDfEPXXRCW3r0&#10;AnUrgmB71H9BdVoieGjCREKXQdNoqRIHYpNP/2Dz1AqnEhcSx7uLTP7/wcovh0dkuq74fJVzZkVH&#10;Q/pKsgm7M4rly6hQ73xJhU/uESNH7+5B/vCUyF5lYuCphm37z1ATjtgHSKoMDXbxJvFlQxL/eBFf&#10;DYFJOlzMlrMipxlJyl0tF7NilcaTifJ83aEPHxV0LG4qjtRmgheHex9iO6I8l6Q+wej6ThuTgugo&#10;dWOQHQR5QUipbMgjO7rlX1YaG+stxJtjejyhRk/PnImOyoRhO1BdPNxCfST+CKPP6F/QpgX8xVlP&#10;Hqu4/7kXqDgznywNsVjNZ0V0ZYqu8vl8ShG+ym1TNF+sYqGwktAqLgOeg5swunnvUO9aei5Pklj4&#10;QOI3Osny3NppZGSmxPtk/OjWl3Gqev6em98AAAD//wMAUEsDBBQABgAIAAAAIQAIW8pN2gAAAAYB&#10;AAAPAAAAZHJzL2Rvd25yZXYueG1sTI/BTsMwEETvSPyDtUhcKuo0hKhK41QIkTstfIATb5Oo9jrE&#10;Thv+noULXEZazWjmbblfnBUXnMLgScFmnYBAar0ZqFPw8V4/bEGEqMlo6wkVfGGAfXV7U+rC+Csd&#10;8HKMneASCoVW0Mc4FlKGtkenw9qPSOyd/OR05HPqpJn0lcudlWmS5NLpgXih1yO+9Niej7NT8Gg/&#10;s9VKL3X3djq8NsHWMZ83St3fLc87EBGX+BeGH3xGh4qZGj+TCcIq4Efir7K3zbIcRMOhpzRJQVal&#10;/I9ffQMAAP//AwBQSwECLQAUAAYACAAAACEAtoM4kv4AAADhAQAAEwAAAAAAAAAAAAAAAAAAAAAA&#10;W0NvbnRlbnRfVHlwZXNdLnhtbFBLAQItABQABgAIAAAAIQA4/SH/1gAAAJQBAAALAAAAAAAAAAAA&#10;AAAAAC8BAABfcmVscy8ucmVsc1BLAQItABQABgAIAAAAIQDT2hDXAgIAAOYDAAAOAAAAAAAAAAAA&#10;AAAAAC4CAABkcnMvZTJvRG9jLnhtbFBLAQItABQABgAIAAAAIQAIW8pN2gAAAAYBAAAPAAAAAAAA&#10;AAAAAAAAAFwEAABkcnMvZG93bnJldi54bWxQSwUGAAAAAAQABADzAAAAYwUAAAAA&#10;" fillcolor="#5b9bd5 [3204]" stroked="f">
                    <v:textbox inset="21.6pt,1in,21.6pt">
                      <w:txbxContent>
                        <w:sdt>
                          <w:sdtPr>
                            <w:rPr>
                              <w:rFonts w:ascii="Times New Roman" w:hAnsi="Times New Roman" w:cs="Times New Roman"/>
                              <w:color w:val="FFFFFF" w:themeColor="background1"/>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14:paraId="26FB2646" w14:textId="1D5F1F6A" w:rsidR="00D6765E" w:rsidRPr="003C23C8" w:rsidRDefault="00D6765E" w:rsidP="00D6765E">
                              <w:pPr>
                                <w:pStyle w:val="Title"/>
                                <w:rPr>
                                  <w:rFonts w:ascii="Times New Roman" w:hAnsi="Times New Roman" w:cs="Times New Roman"/>
                                  <w:caps/>
                                  <w:color w:val="FFFFFF" w:themeColor="background1"/>
                                  <w:sz w:val="80"/>
                                  <w:szCs w:val="80"/>
                                </w:rPr>
                              </w:pPr>
                              <w:r w:rsidRPr="003C23C8">
                                <w:rPr>
                                  <w:rFonts w:ascii="Times New Roman" w:hAnsi="Times New Roman" w:cs="Times New Roman"/>
                                  <w:color w:val="FFFFFF" w:themeColor="background1"/>
                                </w:rPr>
                                <w:t xml:space="preserve">Risk </w:t>
                              </w:r>
                              <w:r w:rsidR="006816CF" w:rsidRPr="003C23C8">
                                <w:rPr>
                                  <w:rFonts w:ascii="Times New Roman" w:hAnsi="Times New Roman" w:cs="Times New Roman"/>
                                  <w:color w:val="FFFFFF" w:themeColor="background1"/>
                                </w:rPr>
                                <w:t>Mitigation</w:t>
                              </w:r>
                              <w:r w:rsidR="003C23C8">
                                <w:rPr>
                                  <w:rFonts w:ascii="Times New Roman" w:hAnsi="Times New Roman" w:cs="Times New Roman"/>
                                  <w:color w:val="FFFFFF" w:themeColor="background1"/>
                                </w:rPr>
                                <w:t xml:space="preserve"> Plan</w:t>
                              </w:r>
                              <w:r w:rsidRPr="003C23C8">
                                <w:rPr>
                                  <w:rFonts w:ascii="Times New Roman" w:hAnsi="Times New Roman" w:cs="Times New Roman"/>
                                  <w:color w:val="FFFFFF" w:themeColor="background1"/>
                                </w:rPr>
                                <w:t xml:space="preserve"> at Health Inc.</w:t>
                              </w:r>
                            </w:p>
                          </w:sdtContent>
                        </w:sdt>
                        <w:p w14:paraId="47E32EF3" w14:textId="44A551CF" w:rsidR="00D6765E" w:rsidRDefault="00C451D4" w:rsidP="00C451D4">
                          <w:pPr>
                            <w:spacing w:before="240"/>
                            <w:ind w:left="1008"/>
                            <w:jc w:val="right"/>
                            <w:rPr>
                              <w:color w:val="FFFFFF" w:themeColor="background1"/>
                            </w:rPr>
                          </w:pPr>
                          <w:r w:rsidRPr="00C451D4">
                            <w:rPr>
                              <w:noProof/>
                            </w:rPr>
                            <w:drawing>
                              <wp:inline distT="0" distB="0" distL="0" distR="0" wp14:anchorId="04BBED8F" wp14:editId="64A5B889">
                                <wp:extent cx="4457700" cy="4448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4448175"/>
                                        </a:xfrm>
                                        <a:prstGeom prst="rect">
                                          <a:avLst/>
                                        </a:prstGeom>
                                        <a:noFill/>
                                        <a:ln>
                                          <a:noFill/>
                                        </a:ln>
                                      </pic:spPr>
                                    </pic:pic>
                                  </a:graphicData>
                                </a:graphic>
                              </wp:inline>
                            </w:drawing>
                          </w:r>
                        </w:p>
                      </w:txbxContent>
                    </v:textbox>
                    <w10:wrap anchorx="page" anchory="page"/>
                  </v:rect>
                </w:pict>
              </mc:Fallback>
            </mc:AlternateContent>
          </w:r>
          <w:r w:rsidRPr="003C23C8">
            <w:rPr>
              <w:rFonts w:ascii="Times New Roman" w:hAnsi="Times New Roman" w:cs="Times New Roman"/>
              <w:noProof/>
              <w:szCs w:val="24"/>
            </w:rPr>
            <mc:AlternateContent>
              <mc:Choice Requires="wps">
                <w:drawing>
                  <wp:anchor distT="0" distB="0" distL="114300" distR="114300" simplePos="0" relativeHeight="251660288" behindDoc="0" locked="0" layoutInCell="1" allowOverlap="1" wp14:anchorId="5A6169C8" wp14:editId="0C6325B1">
                    <wp:simplePos x="0" y="0"/>
                    <mc:AlternateContent>
                      <mc:Choice Requires="wp14">
                        <wp:positionH relativeFrom="page">
                          <wp14:pctPosHOffset>73000</wp14:pctPosHOffset>
                        </wp:positionH>
                      </mc:Choice>
                      <mc:Fallback>
                        <wp:positionH relativeFrom="page">
                          <wp:posOffset>5673725</wp:posOffset>
                        </wp:positionH>
                      </mc:Fallback>
                    </mc:AlternateContent>
                    <wp:positionV relativeFrom="page">
                      <wp:align>center</wp:align>
                    </wp:positionV>
                    <wp:extent cx="1880870" cy="9655810"/>
                    <wp:effectExtent l="0" t="0" r="5080" b="2540"/>
                    <wp:wrapNone/>
                    <wp:docPr id="472" name="Rectangle 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olor w:val="FFFFFF" w:themeColor="background1"/>
                                    <w:sz w:val="32"/>
                                  </w:rPr>
                                  <w:alias w:val="Subtitle"/>
                                  <w:id w:val="-505288762"/>
                                  <w:dataBinding w:prefixMappings="xmlns:ns0='http://schemas.openxmlformats.org/package/2006/metadata/core-properties' xmlns:ns1='http://purl.org/dc/elements/1.1/'" w:xpath="/ns0:coreProperties[1]/ns1:subject[1]" w:storeItemID="{6C3C8BC8-F283-45AE-878A-BAB7291924A1}"/>
                                  <w:text/>
                                </w:sdtPr>
                                <w:sdtEndPr/>
                                <w:sdtContent>
                                  <w:p w14:paraId="461F7CB2" w14:textId="77777777" w:rsidR="00D6765E" w:rsidRPr="003C23C8" w:rsidRDefault="00D6765E">
                                    <w:pPr>
                                      <w:pStyle w:val="Subtitle"/>
                                      <w:rPr>
                                        <w:rFonts w:ascii="Times New Roman" w:hAnsi="Times New Roman"/>
                                        <w:color w:val="FFFFFF" w:themeColor="background1"/>
                                        <w:sz w:val="32"/>
                                      </w:rPr>
                                    </w:pPr>
                                    <w:r w:rsidRPr="003C23C8">
                                      <w:rPr>
                                        <w:rFonts w:ascii="Times New Roman" w:hAnsi="Times New Roman"/>
                                        <w:color w:val="FFFFFF" w:themeColor="background1"/>
                                        <w:sz w:val="32"/>
                                      </w:rPr>
                                      <w:t>Report</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w14:anchorId="5A6169C8" id="Rectangle 472"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nUrAIAALYFAAAOAAAAZHJzL2Uyb0RvYy54bWysVEtv2zAMvg/YfxB0X20HTZsadYqgRYcB&#10;QVs0HXpWZCk2JouapMTOfv0o+dHHih2G+SCY4sePD5G8vOoaRQ7Cuhp0QbOTlBKhOZS13hX0+9Pt&#10;lwUlzjNdMgVaFPQoHL1afv502ZpczKACVQpLkES7vDUFrbw3eZI4XomGuRMwQqNSgm2YR9HuktKy&#10;FtkblczS9CxpwZbGAhfO4e1Nr6TLyC+l4P5eSic8UQXF2Hw8bTy34UyWlyzfWWaqmg9hsH+IomG1&#10;RqcT1Q3zjOxt/QdVU3MLDqQ/4dAkIGXNRcwBs8nSd9lsKmZEzAWL48xUJvf/aPnd4cGSuizo6fmM&#10;Es0afKRHLBvTOyVIuMQStcbliNyYBxuSdGYN/IdDRfJGEwQ3YDppm4DFFEkX632c6i06TzheZotF&#10;ujjHZ+GouzibzxdZfJGE5aO5sc5/FdCQ8FNQi5HFOrPD2vkQAMtHSIwMVF3e1kpFITSRuFaWHBg+&#10;v+9iLmjhXqOUDlgNwaonDDcxsT6XmJU/KhFwSj8KifXC6GcxkNipL04Y50L7rFdVrBS973mKX6hk&#10;8D6GFaVIGJgl+p+4B4IR2ZOM3D3NgA+mIjb6ZJz+LbDeeLKInkH7ybipNdiPCBRmNXju8WOR+tKE&#10;Kvlu28Veishws4XyiP1loR88Z/htjQ+5Zs4/MIuTho+P28Pf4yEVtAWF4Y+SCuyvj+4DHgcAtZS0&#10;OLkFdT/3zApK1DeNo5EtZthXOOtROp2fz1Cwb1Tb1yq9b64B+yPDTWV4/A0GXo2/0kLzjGtmFfyi&#10;immO3gvKvR2Fa9/vFFxUXKxWEYYDbphf643hgTxUOrTqU/fMrBn62eMo3ME45yx/19Y9NlhqWO09&#10;yDr2/EtlhzfA5RCbaVhkYfu8liPqZd0ufwMAAP//AwBQSwMEFAAGAAgAAAAhAJGa/YHfAAAABgEA&#10;AA8AAABkcnMvZG93bnJldi54bWxMj0FLw0AQhe+C/2EZwYvYjSENmmZTSkFEBKGpgt622WkSmp2N&#10;2W0b/fUdvdTLg+E93vsmn4+2EwccfOtIwd0kAoFUOdNSreBt/Xh7D8IHTUZ3jlDBN3qYF5cXuc6M&#10;O9IKD2WoBZeQz7SCJoQ+k9JXDVrtJ65HYm/rBqsDn0MtzaCPXG47GUdRKq1uiRca3eOywWpX7q2C&#10;XZl8SFo+f75+vb8ki6dktb75GZW6vhoXMxABx3AOwy8+o0PBTBu3J+NFp4AfCX/KXvyQxiA2HJrG&#10;UQqyyOV//OIEAAD//wMAUEsBAi0AFAAGAAgAAAAhALaDOJL+AAAA4QEAABMAAAAAAAAAAAAAAAAA&#10;AAAAAFtDb250ZW50X1R5cGVzXS54bWxQSwECLQAUAAYACAAAACEAOP0h/9YAAACUAQAACwAAAAAA&#10;AAAAAAAAAAAvAQAAX3JlbHMvLnJlbHNQSwECLQAUAAYACAAAACEAMMlZ1KwCAAC2BQAADgAAAAAA&#10;AAAAAAAAAAAuAgAAZHJzL2Uyb0RvYy54bWxQSwECLQAUAAYACAAAACEAkZr9gd8AAAAGAQAADwAA&#10;AAAAAAAAAAAAAAAGBQAAZHJzL2Rvd25yZXYueG1sUEsFBgAAAAAEAAQA8wAAABIGAAAAAA==&#10;" fillcolor="#44546a [3215]" stroked="f" strokeweight="1pt">
                    <v:path arrowok="t"/>
                    <v:textbox inset="14.4pt,,14.4pt">
                      <w:txbxContent>
                        <w:sdt>
                          <w:sdtPr>
                            <w:rPr>
                              <w:rFonts w:ascii="Times New Roman" w:hAnsi="Times New Roman"/>
                              <w:color w:val="FFFFFF" w:themeColor="background1"/>
                              <w:sz w:val="32"/>
                            </w:rPr>
                            <w:alias w:val="Subtitle"/>
                            <w:id w:val="-505288762"/>
                            <w:dataBinding w:prefixMappings="xmlns:ns0='http://schemas.openxmlformats.org/package/2006/metadata/core-properties' xmlns:ns1='http://purl.org/dc/elements/1.1/'" w:xpath="/ns0:coreProperties[1]/ns1:subject[1]" w:storeItemID="{6C3C8BC8-F283-45AE-878A-BAB7291924A1}"/>
                            <w:text/>
                          </w:sdtPr>
                          <w:sdtEndPr/>
                          <w:sdtContent>
                            <w:p w14:paraId="461F7CB2" w14:textId="77777777" w:rsidR="00D6765E" w:rsidRPr="003C23C8" w:rsidRDefault="00D6765E">
                              <w:pPr>
                                <w:pStyle w:val="Subtitle"/>
                                <w:rPr>
                                  <w:rFonts w:ascii="Times New Roman" w:hAnsi="Times New Roman"/>
                                  <w:color w:val="FFFFFF" w:themeColor="background1"/>
                                  <w:sz w:val="32"/>
                                </w:rPr>
                              </w:pPr>
                              <w:r w:rsidRPr="003C23C8">
                                <w:rPr>
                                  <w:rFonts w:ascii="Times New Roman" w:hAnsi="Times New Roman"/>
                                  <w:color w:val="FFFFFF" w:themeColor="background1"/>
                                  <w:sz w:val="32"/>
                                </w:rPr>
                                <w:t>Report</w:t>
                              </w:r>
                            </w:p>
                          </w:sdtContent>
                        </w:sdt>
                      </w:txbxContent>
                    </v:textbox>
                    <w10:wrap anchorx="page" anchory="page"/>
                  </v:rect>
                </w:pict>
              </mc:Fallback>
            </mc:AlternateContent>
          </w:r>
        </w:p>
        <w:p w14:paraId="717C8159" w14:textId="77777777" w:rsidR="00D6765E" w:rsidRPr="003C23C8" w:rsidRDefault="00D6765E">
          <w:pPr>
            <w:rPr>
              <w:rFonts w:ascii="Times New Roman" w:hAnsi="Times New Roman" w:cs="Times New Roman"/>
              <w:szCs w:val="24"/>
            </w:rPr>
          </w:pPr>
        </w:p>
        <w:p w14:paraId="507B32A2" w14:textId="77777777" w:rsidR="00D6765E" w:rsidRPr="003C23C8" w:rsidRDefault="00D6765E">
          <w:pPr>
            <w:spacing w:after="160" w:line="259" w:lineRule="auto"/>
            <w:rPr>
              <w:rFonts w:ascii="Times New Roman" w:eastAsiaTheme="majorEastAsia" w:hAnsi="Times New Roman" w:cs="Times New Roman"/>
              <w:color w:val="2E74B5" w:themeColor="accent1" w:themeShade="BF"/>
              <w:szCs w:val="24"/>
            </w:rPr>
          </w:pPr>
          <w:r w:rsidRPr="003C23C8">
            <w:rPr>
              <w:rFonts w:ascii="Times New Roman" w:hAnsi="Times New Roman" w:cs="Times New Roman"/>
              <w:color w:val="2E74B5" w:themeColor="accent1" w:themeShade="BF"/>
              <w:szCs w:val="24"/>
            </w:rPr>
            <w:br w:type="page"/>
          </w:r>
        </w:p>
      </w:sdtContent>
    </w:sdt>
    <w:p w14:paraId="21526212" w14:textId="7DA5A89C" w:rsidR="00E628C0" w:rsidRPr="003C23C8" w:rsidRDefault="002370C0" w:rsidP="00831655">
      <w:pPr>
        <w:pStyle w:val="Title"/>
        <w:pBdr>
          <w:bottom w:val="single" w:sz="4" w:space="1" w:color="auto"/>
        </w:pBdr>
        <w:rPr>
          <w:rFonts w:ascii="Times New Roman" w:hAnsi="Times New Roman" w:cs="Times New Roman"/>
          <w:sz w:val="36"/>
          <w:szCs w:val="36"/>
        </w:rPr>
      </w:pPr>
      <w:r w:rsidRPr="003C23C8">
        <w:rPr>
          <w:rFonts w:ascii="Times New Roman" w:hAnsi="Times New Roman" w:cs="Times New Roman"/>
          <w:sz w:val="36"/>
          <w:szCs w:val="36"/>
        </w:rPr>
        <w:lastRenderedPageBreak/>
        <w:t>Risk M</w:t>
      </w:r>
      <w:r w:rsidR="005731C2" w:rsidRPr="003C23C8">
        <w:rPr>
          <w:rFonts w:ascii="Times New Roman" w:hAnsi="Times New Roman" w:cs="Times New Roman"/>
          <w:sz w:val="36"/>
          <w:szCs w:val="36"/>
        </w:rPr>
        <w:t>itigation</w:t>
      </w:r>
      <w:r w:rsidRPr="003C23C8">
        <w:rPr>
          <w:rFonts w:ascii="Times New Roman" w:hAnsi="Times New Roman" w:cs="Times New Roman"/>
          <w:sz w:val="36"/>
          <w:szCs w:val="36"/>
        </w:rPr>
        <w:t xml:space="preserve"> </w:t>
      </w:r>
      <w:r w:rsidR="00C451D4" w:rsidRPr="003C23C8">
        <w:rPr>
          <w:rFonts w:ascii="Times New Roman" w:hAnsi="Times New Roman" w:cs="Times New Roman"/>
          <w:sz w:val="36"/>
          <w:szCs w:val="36"/>
        </w:rPr>
        <w:t xml:space="preserve">Plan </w:t>
      </w:r>
      <w:r w:rsidRPr="003C23C8">
        <w:rPr>
          <w:rFonts w:ascii="Times New Roman" w:hAnsi="Times New Roman" w:cs="Times New Roman"/>
          <w:sz w:val="36"/>
          <w:szCs w:val="36"/>
        </w:rPr>
        <w:t xml:space="preserve">at Health Inc. </w:t>
      </w:r>
    </w:p>
    <w:sdt>
      <w:sdtPr>
        <w:rPr>
          <w:rFonts w:ascii="Times New Roman" w:eastAsiaTheme="minorHAnsi" w:hAnsi="Times New Roman" w:cs="Times New Roman"/>
          <w:color w:val="auto"/>
          <w:sz w:val="24"/>
          <w:szCs w:val="22"/>
        </w:rPr>
        <w:id w:val="-311564106"/>
        <w:docPartObj>
          <w:docPartGallery w:val="Table of Contents"/>
          <w:docPartUnique/>
        </w:docPartObj>
      </w:sdtPr>
      <w:sdtEndPr>
        <w:rPr>
          <w:b/>
          <w:bCs/>
          <w:noProof/>
          <w:szCs w:val="24"/>
        </w:rPr>
      </w:sdtEndPr>
      <w:sdtContent>
        <w:p w14:paraId="382A4946" w14:textId="7F68E8C9" w:rsidR="005757EE" w:rsidRPr="003C23C8" w:rsidRDefault="005757EE">
          <w:pPr>
            <w:pStyle w:val="TOCHeading"/>
            <w:rPr>
              <w:rFonts w:ascii="Times New Roman" w:hAnsi="Times New Roman" w:cs="Times New Roman"/>
            </w:rPr>
          </w:pPr>
          <w:r w:rsidRPr="003C23C8">
            <w:rPr>
              <w:rFonts w:ascii="Times New Roman" w:hAnsi="Times New Roman" w:cs="Times New Roman"/>
            </w:rPr>
            <w:t>Table of Contents</w:t>
          </w:r>
        </w:p>
        <w:p w14:paraId="3741A9BA" w14:textId="73C88D53" w:rsidR="003C23C8" w:rsidRDefault="005757EE">
          <w:pPr>
            <w:pStyle w:val="TOC1"/>
            <w:tabs>
              <w:tab w:val="left" w:pos="480"/>
              <w:tab w:val="right" w:leader="dot" w:pos="9350"/>
            </w:tabs>
            <w:rPr>
              <w:rFonts w:eastAsiaTheme="minorEastAsia"/>
              <w:noProof/>
              <w:sz w:val="22"/>
            </w:rPr>
          </w:pPr>
          <w:r w:rsidRPr="003C23C8">
            <w:rPr>
              <w:rFonts w:ascii="Times New Roman" w:hAnsi="Times New Roman" w:cs="Times New Roman"/>
              <w:szCs w:val="24"/>
            </w:rPr>
            <w:fldChar w:fldCharType="begin"/>
          </w:r>
          <w:r w:rsidRPr="003C23C8">
            <w:rPr>
              <w:rFonts w:ascii="Times New Roman" w:hAnsi="Times New Roman" w:cs="Times New Roman"/>
              <w:szCs w:val="24"/>
            </w:rPr>
            <w:instrText xml:space="preserve"> TOC \o "1-3" \h \z \u </w:instrText>
          </w:r>
          <w:r w:rsidRPr="003C23C8">
            <w:rPr>
              <w:rFonts w:ascii="Times New Roman" w:hAnsi="Times New Roman" w:cs="Times New Roman"/>
              <w:szCs w:val="24"/>
            </w:rPr>
            <w:fldChar w:fldCharType="separate"/>
          </w:r>
          <w:hyperlink w:anchor="_Toc511635835" w:history="1">
            <w:r w:rsidR="003C23C8" w:rsidRPr="00203FAF">
              <w:rPr>
                <w:rStyle w:val="Hyperlink"/>
                <w:rFonts w:ascii="Times New Roman" w:hAnsi="Times New Roman" w:cs="Times New Roman"/>
                <w:noProof/>
              </w:rPr>
              <w:t>1</w:t>
            </w:r>
            <w:r w:rsidR="003C23C8">
              <w:rPr>
                <w:rFonts w:eastAsiaTheme="minorEastAsia"/>
                <w:noProof/>
                <w:sz w:val="22"/>
              </w:rPr>
              <w:tab/>
            </w:r>
            <w:r w:rsidR="003C23C8" w:rsidRPr="00203FAF">
              <w:rPr>
                <w:rStyle w:val="Hyperlink"/>
                <w:rFonts w:ascii="Times New Roman" w:hAnsi="Times New Roman" w:cs="Times New Roman"/>
                <w:noProof/>
              </w:rPr>
              <w:t>Purpose</w:t>
            </w:r>
            <w:r w:rsidR="003C23C8">
              <w:rPr>
                <w:noProof/>
                <w:webHidden/>
              </w:rPr>
              <w:tab/>
            </w:r>
            <w:r w:rsidR="003C23C8">
              <w:rPr>
                <w:noProof/>
                <w:webHidden/>
              </w:rPr>
              <w:fldChar w:fldCharType="begin"/>
            </w:r>
            <w:r w:rsidR="003C23C8">
              <w:rPr>
                <w:noProof/>
                <w:webHidden/>
              </w:rPr>
              <w:instrText xml:space="preserve"> PAGEREF _Toc511635835 \h </w:instrText>
            </w:r>
            <w:r w:rsidR="003C23C8">
              <w:rPr>
                <w:noProof/>
                <w:webHidden/>
              </w:rPr>
            </w:r>
            <w:r w:rsidR="003C23C8">
              <w:rPr>
                <w:noProof/>
                <w:webHidden/>
              </w:rPr>
              <w:fldChar w:fldCharType="separate"/>
            </w:r>
            <w:r w:rsidR="003C23C8">
              <w:rPr>
                <w:noProof/>
                <w:webHidden/>
              </w:rPr>
              <w:t>2</w:t>
            </w:r>
            <w:r w:rsidR="003C23C8">
              <w:rPr>
                <w:noProof/>
                <w:webHidden/>
              </w:rPr>
              <w:fldChar w:fldCharType="end"/>
            </w:r>
          </w:hyperlink>
        </w:p>
        <w:p w14:paraId="6D191EC8" w14:textId="2609DE2A" w:rsidR="003C23C8" w:rsidRDefault="009569FA">
          <w:pPr>
            <w:pStyle w:val="TOC1"/>
            <w:tabs>
              <w:tab w:val="left" w:pos="480"/>
              <w:tab w:val="right" w:leader="dot" w:pos="9350"/>
            </w:tabs>
            <w:rPr>
              <w:rFonts w:eastAsiaTheme="minorEastAsia"/>
              <w:noProof/>
              <w:sz w:val="22"/>
            </w:rPr>
          </w:pPr>
          <w:hyperlink w:anchor="_Toc511635836" w:history="1">
            <w:r w:rsidR="003C23C8" w:rsidRPr="00203FAF">
              <w:rPr>
                <w:rStyle w:val="Hyperlink"/>
                <w:rFonts w:ascii="Times New Roman" w:hAnsi="Times New Roman" w:cs="Times New Roman"/>
                <w:noProof/>
              </w:rPr>
              <w:t>2</w:t>
            </w:r>
            <w:r w:rsidR="003C23C8">
              <w:rPr>
                <w:rFonts w:eastAsiaTheme="minorEastAsia"/>
                <w:noProof/>
                <w:sz w:val="22"/>
              </w:rPr>
              <w:tab/>
            </w:r>
            <w:r w:rsidR="003C23C8" w:rsidRPr="00203FAF">
              <w:rPr>
                <w:rStyle w:val="Hyperlink"/>
                <w:rFonts w:ascii="Times New Roman" w:hAnsi="Times New Roman" w:cs="Times New Roman"/>
                <w:noProof/>
              </w:rPr>
              <w:t>Scope</w:t>
            </w:r>
            <w:r w:rsidR="003C23C8">
              <w:rPr>
                <w:noProof/>
                <w:webHidden/>
              </w:rPr>
              <w:tab/>
            </w:r>
            <w:r w:rsidR="003C23C8">
              <w:rPr>
                <w:noProof/>
                <w:webHidden/>
              </w:rPr>
              <w:fldChar w:fldCharType="begin"/>
            </w:r>
            <w:r w:rsidR="003C23C8">
              <w:rPr>
                <w:noProof/>
                <w:webHidden/>
              </w:rPr>
              <w:instrText xml:space="preserve"> PAGEREF _Toc511635836 \h </w:instrText>
            </w:r>
            <w:r w:rsidR="003C23C8">
              <w:rPr>
                <w:noProof/>
                <w:webHidden/>
              </w:rPr>
            </w:r>
            <w:r w:rsidR="003C23C8">
              <w:rPr>
                <w:noProof/>
                <w:webHidden/>
              </w:rPr>
              <w:fldChar w:fldCharType="separate"/>
            </w:r>
            <w:r w:rsidR="003C23C8">
              <w:rPr>
                <w:noProof/>
                <w:webHidden/>
              </w:rPr>
              <w:t>2</w:t>
            </w:r>
            <w:r w:rsidR="003C23C8">
              <w:rPr>
                <w:noProof/>
                <w:webHidden/>
              </w:rPr>
              <w:fldChar w:fldCharType="end"/>
            </w:r>
          </w:hyperlink>
        </w:p>
        <w:p w14:paraId="77BED32B" w14:textId="1AA0E656" w:rsidR="003C23C8" w:rsidRDefault="009569FA">
          <w:pPr>
            <w:pStyle w:val="TOC1"/>
            <w:tabs>
              <w:tab w:val="left" w:pos="480"/>
              <w:tab w:val="right" w:leader="dot" w:pos="9350"/>
            </w:tabs>
            <w:rPr>
              <w:rFonts w:eastAsiaTheme="minorEastAsia"/>
              <w:noProof/>
              <w:sz w:val="22"/>
            </w:rPr>
          </w:pPr>
          <w:hyperlink w:anchor="_Toc511635837" w:history="1">
            <w:r w:rsidR="003C23C8" w:rsidRPr="00203FAF">
              <w:rPr>
                <w:rStyle w:val="Hyperlink"/>
                <w:rFonts w:ascii="Times New Roman" w:hAnsi="Times New Roman" w:cs="Times New Roman"/>
                <w:noProof/>
              </w:rPr>
              <w:t>3</w:t>
            </w:r>
            <w:r w:rsidR="003C23C8">
              <w:rPr>
                <w:rFonts w:eastAsiaTheme="minorEastAsia"/>
                <w:noProof/>
                <w:sz w:val="22"/>
              </w:rPr>
              <w:tab/>
            </w:r>
            <w:r w:rsidR="003C23C8" w:rsidRPr="00203FAF">
              <w:rPr>
                <w:rStyle w:val="Hyperlink"/>
                <w:rFonts w:ascii="Times New Roman" w:hAnsi="Times New Roman" w:cs="Times New Roman"/>
                <w:noProof/>
              </w:rPr>
              <w:t>Prioritizing Risk Strategies</w:t>
            </w:r>
            <w:r w:rsidR="003C23C8">
              <w:rPr>
                <w:noProof/>
                <w:webHidden/>
              </w:rPr>
              <w:tab/>
            </w:r>
            <w:r w:rsidR="003C23C8">
              <w:rPr>
                <w:noProof/>
                <w:webHidden/>
              </w:rPr>
              <w:fldChar w:fldCharType="begin"/>
            </w:r>
            <w:r w:rsidR="003C23C8">
              <w:rPr>
                <w:noProof/>
                <w:webHidden/>
              </w:rPr>
              <w:instrText xml:space="preserve"> PAGEREF _Toc511635837 \h </w:instrText>
            </w:r>
            <w:r w:rsidR="003C23C8">
              <w:rPr>
                <w:noProof/>
                <w:webHidden/>
              </w:rPr>
            </w:r>
            <w:r w:rsidR="003C23C8">
              <w:rPr>
                <w:noProof/>
                <w:webHidden/>
              </w:rPr>
              <w:fldChar w:fldCharType="separate"/>
            </w:r>
            <w:r w:rsidR="003C23C8">
              <w:rPr>
                <w:noProof/>
                <w:webHidden/>
              </w:rPr>
              <w:t>2</w:t>
            </w:r>
            <w:r w:rsidR="003C23C8">
              <w:rPr>
                <w:noProof/>
                <w:webHidden/>
              </w:rPr>
              <w:fldChar w:fldCharType="end"/>
            </w:r>
          </w:hyperlink>
        </w:p>
        <w:p w14:paraId="6EB803D7" w14:textId="61527E08" w:rsidR="003C23C8" w:rsidRDefault="009569FA">
          <w:pPr>
            <w:pStyle w:val="TOC2"/>
            <w:tabs>
              <w:tab w:val="left" w:pos="880"/>
              <w:tab w:val="right" w:leader="dot" w:pos="9350"/>
            </w:tabs>
            <w:rPr>
              <w:rFonts w:eastAsiaTheme="minorEastAsia"/>
              <w:noProof/>
              <w:sz w:val="22"/>
            </w:rPr>
          </w:pPr>
          <w:hyperlink w:anchor="_Toc511635838" w:history="1">
            <w:r w:rsidR="003C23C8" w:rsidRPr="00203FAF">
              <w:rPr>
                <w:rStyle w:val="Hyperlink"/>
                <w:rFonts w:ascii="Times New Roman" w:hAnsi="Times New Roman" w:cs="Times New Roman"/>
                <w:noProof/>
              </w:rPr>
              <w:t>3.1</w:t>
            </w:r>
            <w:r w:rsidR="003C23C8">
              <w:rPr>
                <w:rFonts w:eastAsiaTheme="minorEastAsia"/>
                <w:noProof/>
                <w:sz w:val="22"/>
              </w:rPr>
              <w:tab/>
            </w:r>
            <w:r w:rsidR="003C23C8" w:rsidRPr="00203FAF">
              <w:rPr>
                <w:rStyle w:val="Hyperlink"/>
                <w:rFonts w:ascii="Times New Roman" w:hAnsi="Times New Roman" w:cs="Times New Roman"/>
                <w:noProof/>
              </w:rPr>
              <w:t>Risk Management Strategies</w:t>
            </w:r>
            <w:r w:rsidR="003C23C8">
              <w:rPr>
                <w:noProof/>
                <w:webHidden/>
              </w:rPr>
              <w:tab/>
            </w:r>
            <w:r w:rsidR="003C23C8">
              <w:rPr>
                <w:noProof/>
                <w:webHidden/>
              </w:rPr>
              <w:fldChar w:fldCharType="begin"/>
            </w:r>
            <w:r w:rsidR="003C23C8">
              <w:rPr>
                <w:noProof/>
                <w:webHidden/>
              </w:rPr>
              <w:instrText xml:space="preserve"> PAGEREF _Toc511635838 \h </w:instrText>
            </w:r>
            <w:r w:rsidR="003C23C8">
              <w:rPr>
                <w:noProof/>
                <w:webHidden/>
              </w:rPr>
            </w:r>
            <w:r w:rsidR="003C23C8">
              <w:rPr>
                <w:noProof/>
                <w:webHidden/>
              </w:rPr>
              <w:fldChar w:fldCharType="separate"/>
            </w:r>
            <w:r w:rsidR="003C23C8">
              <w:rPr>
                <w:noProof/>
                <w:webHidden/>
              </w:rPr>
              <w:t>3</w:t>
            </w:r>
            <w:r w:rsidR="003C23C8">
              <w:rPr>
                <w:noProof/>
                <w:webHidden/>
              </w:rPr>
              <w:fldChar w:fldCharType="end"/>
            </w:r>
          </w:hyperlink>
        </w:p>
        <w:p w14:paraId="24784C9D" w14:textId="1C75E45F" w:rsidR="003C23C8" w:rsidRDefault="009569FA">
          <w:pPr>
            <w:pStyle w:val="TOC3"/>
            <w:tabs>
              <w:tab w:val="left" w:pos="1320"/>
              <w:tab w:val="right" w:leader="dot" w:pos="9350"/>
            </w:tabs>
            <w:rPr>
              <w:rFonts w:eastAsiaTheme="minorEastAsia"/>
              <w:noProof/>
              <w:sz w:val="22"/>
            </w:rPr>
          </w:pPr>
          <w:hyperlink w:anchor="_Toc511635839" w:history="1">
            <w:r w:rsidR="003C23C8" w:rsidRPr="00203FAF">
              <w:rPr>
                <w:rStyle w:val="Hyperlink"/>
                <w:rFonts w:ascii="Times New Roman" w:hAnsi="Times New Roman" w:cs="Times New Roman"/>
                <w:noProof/>
              </w:rPr>
              <w:t>3.1.1</w:t>
            </w:r>
            <w:r w:rsidR="003C23C8">
              <w:rPr>
                <w:rFonts w:eastAsiaTheme="minorEastAsia"/>
                <w:noProof/>
                <w:sz w:val="22"/>
              </w:rPr>
              <w:tab/>
            </w:r>
            <w:r w:rsidR="003C23C8" w:rsidRPr="00203FAF">
              <w:rPr>
                <w:rStyle w:val="Hyperlink"/>
                <w:rFonts w:ascii="Times New Roman" w:hAnsi="Times New Roman" w:cs="Times New Roman"/>
                <w:noProof/>
              </w:rPr>
              <w:t>Organizational Level Risks: Tier 1</w:t>
            </w:r>
            <w:r w:rsidR="003C23C8">
              <w:rPr>
                <w:noProof/>
                <w:webHidden/>
              </w:rPr>
              <w:tab/>
            </w:r>
            <w:r w:rsidR="003C23C8">
              <w:rPr>
                <w:noProof/>
                <w:webHidden/>
              </w:rPr>
              <w:fldChar w:fldCharType="begin"/>
            </w:r>
            <w:r w:rsidR="003C23C8">
              <w:rPr>
                <w:noProof/>
                <w:webHidden/>
              </w:rPr>
              <w:instrText xml:space="preserve"> PAGEREF _Toc511635839 \h </w:instrText>
            </w:r>
            <w:r w:rsidR="003C23C8">
              <w:rPr>
                <w:noProof/>
                <w:webHidden/>
              </w:rPr>
            </w:r>
            <w:r w:rsidR="003C23C8">
              <w:rPr>
                <w:noProof/>
                <w:webHidden/>
              </w:rPr>
              <w:fldChar w:fldCharType="separate"/>
            </w:r>
            <w:r w:rsidR="003C23C8">
              <w:rPr>
                <w:noProof/>
                <w:webHidden/>
              </w:rPr>
              <w:t>3</w:t>
            </w:r>
            <w:r w:rsidR="003C23C8">
              <w:rPr>
                <w:noProof/>
                <w:webHidden/>
              </w:rPr>
              <w:fldChar w:fldCharType="end"/>
            </w:r>
          </w:hyperlink>
        </w:p>
        <w:p w14:paraId="361FE01A" w14:textId="1C7186A7" w:rsidR="003C23C8" w:rsidRDefault="009569FA">
          <w:pPr>
            <w:pStyle w:val="TOC3"/>
            <w:tabs>
              <w:tab w:val="left" w:pos="1320"/>
              <w:tab w:val="right" w:leader="dot" w:pos="9350"/>
            </w:tabs>
            <w:rPr>
              <w:rFonts w:eastAsiaTheme="minorEastAsia"/>
              <w:noProof/>
              <w:sz w:val="22"/>
            </w:rPr>
          </w:pPr>
          <w:hyperlink w:anchor="_Toc511635840" w:history="1">
            <w:r w:rsidR="003C23C8" w:rsidRPr="00203FAF">
              <w:rPr>
                <w:rStyle w:val="Hyperlink"/>
                <w:rFonts w:ascii="Times New Roman" w:hAnsi="Times New Roman" w:cs="Times New Roman"/>
                <w:noProof/>
              </w:rPr>
              <w:t>3.1.2</w:t>
            </w:r>
            <w:r w:rsidR="003C23C8">
              <w:rPr>
                <w:rFonts w:eastAsiaTheme="minorEastAsia"/>
                <w:noProof/>
                <w:sz w:val="22"/>
              </w:rPr>
              <w:tab/>
            </w:r>
            <w:r w:rsidR="003C23C8" w:rsidRPr="00203FAF">
              <w:rPr>
                <w:rStyle w:val="Hyperlink"/>
                <w:rFonts w:ascii="Times New Roman" w:hAnsi="Times New Roman" w:cs="Times New Roman"/>
                <w:noProof/>
              </w:rPr>
              <w:t>Operational Level Risks: Tier 2</w:t>
            </w:r>
            <w:r w:rsidR="003C23C8">
              <w:rPr>
                <w:noProof/>
                <w:webHidden/>
              </w:rPr>
              <w:tab/>
            </w:r>
            <w:r w:rsidR="003C23C8">
              <w:rPr>
                <w:noProof/>
                <w:webHidden/>
              </w:rPr>
              <w:fldChar w:fldCharType="begin"/>
            </w:r>
            <w:r w:rsidR="003C23C8">
              <w:rPr>
                <w:noProof/>
                <w:webHidden/>
              </w:rPr>
              <w:instrText xml:space="preserve"> PAGEREF _Toc511635840 \h </w:instrText>
            </w:r>
            <w:r w:rsidR="003C23C8">
              <w:rPr>
                <w:noProof/>
                <w:webHidden/>
              </w:rPr>
            </w:r>
            <w:r w:rsidR="003C23C8">
              <w:rPr>
                <w:noProof/>
                <w:webHidden/>
              </w:rPr>
              <w:fldChar w:fldCharType="separate"/>
            </w:r>
            <w:r w:rsidR="003C23C8">
              <w:rPr>
                <w:noProof/>
                <w:webHidden/>
              </w:rPr>
              <w:t>3</w:t>
            </w:r>
            <w:r w:rsidR="003C23C8">
              <w:rPr>
                <w:noProof/>
                <w:webHidden/>
              </w:rPr>
              <w:fldChar w:fldCharType="end"/>
            </w:r>
          </w:hyperlink>
        </w:p>
        <w:p w14:paraId="7FE520B4" w14:textId="4DB1306B" w:rsidR="003C23C8" w:rsidRDefault="009569FA">
          <w:pPr>
            <w:pStyle w:val="TOC3"/>
            <w:tabs>
              <w:tab w:val="left" w:pos="1320"/>
              <w:tab w:val="right" w:leader="dot" w:pos="9350"/>
            </w:tabs>
            <w:rPr>
              <w:rFonts w:eastAsiaTheme="minorEastAsia"/>
              <w:noProof/>
              <w:sz w:val="22"/>
            </w:rPr>
          </w:pPr>
          <w:hyperlink w:anchor="_Toc511635841" w:history="1">
            <w:r w:rsidR="003C23C8" w:rsidRPr="00203FAF">
              <w:rPr>
                <w:rStyle w:val="Hyperlink"/>
                <w:rFonts w:ascii="Times New Roman" w:hAnsi="Times New Roman" w:cs="Times New Roman"/>
                <w:noProof/>
              </w:rPr>
              <w:t>3.1.3</w:t>
            </w:r>
            <w:r w:rsidR="003C23C8">
              <w:rPr>
                <w:rFonts w:eastAsiaTheme="minorEastAsia"/>
                <w:noProof/>
                <w:sz w:val="22"/>
              </w:rPr>
              <w:tab/>
            </w:r>
            <w:r w:rsidR="003C23C8" w:rsidRPr="00203FAF">
              <w:rPr>
                <w:rStyle w:val="Hyperlink"/>
                <w:rFonts w:ascii="Times New Roman" w:hAnsi="Times New Roman" w:cs="Times New Roman"/>
                <w:noProof/>
              </w:rPr>
              <w:t>Information System Level Risks: Tier 3</w:t>
            </w:r>
            <w:r w:rsidR="003C23C8">
              <w:rPr>
                <w:noProof/>
                <w:webHidden/>
              </w:rPr>
              <w:tab/>
            </w:r>
            <w:r w:rsidR="003C23C8">
              <w:rPr>
                <w:noProof/>
                <w:webHidden/>
              </w:rPr>
              <w:fldChar w:fldCharType="begin"/>
            </w:r>
            <w:r w:rsidR="003C23C8">
              <w:rPr>
                <w:noProof/>
                <w:webHidden/>
              </w:rPr>
              <w:instrText xml:space="preserve"> PAGEREF _Toc511635841 \h </w:instrText>
            </w:r>
            <w:r w:rsidR="003C23C8">
              <w:rPr>
                <w:noProof/>
                <w:webHidden/>
              </w:rPr>
            </w:r>
            <w:r w:rsidR="003C23C8">
              <w:rPr>
                <w:noProof/>
                <w:webHidden/>
              </w:rPr>
              <w:fldChar w:fldCharType="separate"/>
            </w:r>
            <w:r w:rsidR="003C23C8">
              <w:rPr>
                <w:noProof/>
                <w:webHidden/>
              </w:rPr>
              <w:t>3</w:t>
            </w:r>
            <w:r w:rsidR="003C23C8">
              <w:rPr>
                <w:noProof/>
                <w:webHidden/>
              </w:rPr>
              <w:fldChar w:fldCharType="end"/>
            </w:r>
          </w:hyperlink>
        </w:p>
        <w:p w14:paraId="1424A2BD" w14:textId="23F824B6" w:rsidR="003C23C8" w:rsidRDefault="009569FA">
          <w:pPr>
            <w:pStyle w:val="TOC1"/>
            <w:tabs>
              <w:tab w:val="left" w:pos="480"/>
              <w:tab w:val="right" w:leader="dot" w:pos="9350"/>
            </w:tabs>
            <w:rPr>
              <w:rFonts w:eastAsiaTheme="minorEastAsia"/>
              <w:noProof/>
              <w:sz w:val="22"/>
            </w:rPr>
          </w:pPr>
          <w:hyperlink w:anchor="_Toc511635842" w:history="1">
            <w:r w:rsidR="003C23C8" w:rsidRPr="00203FAF">
              <w:rPr>
                <w:rStyle w:val="Hyperlink"/>
                <w:rFonts w:ascii="Times New Roman" w:hAnsi="Times New Roman" w:cs="Times New Roman"/>
                <w:noProof/>
              </w:rPr>
              <w:t>4</w:t>
            </w:r>
            <w:r w:rsidR="003C23C8">
              <w:rPr>
                <w:rFonts w:eastAsiaTheme="minorEastAsia"/>
                <w:noProof/>
                <w:sz w:val="22"/>
              </w:rPr>
              <w:tab/>
            </w:r>
            <w:r w:rsidR="003C23C8" w:rsidRPr="00203FAF">
              <w:rPr>
                <w:rStyle w:val="Hyperlink"/>
                <w:rFonts w:ascii="Times New Roman" w:hAnsi="Times New Roman" w:cs="Times New Roman"/>
                <w:noProof/>
              </w:rPr>
              <w:t>Risk Mitigation</w:t>
            </w:r>
            <w:r w:rsidR="003C23C8">
              <w:rPr>
                <w:noProof/>
                <w:webHidden/>
              </w:rPr>
              <w:tab/>
            </w:r>
            <w:r w:rsidR="003C23C8">
              <w:rPr>
                <w:noProof/>
                <w:webHidden/>
              </w:rPr>
              <w:fldChar w:fldCharType="begin"/>
            </w:r>
            <w:r w:rsidR="003C23C8">
              <w:rPr>
                <w:noProof/>
                <w:webHidden/>
              </w:rPr>
              <w:instrText xml:space="preserve"> PAGEREF _Toc511635842 \h </w:instrText>
            </w:r>
            <w:r w:rsidR="003C23C8">
              <w:rPr>
                <w:noProof/>
                <w:webHidden/>
              </w:rPr>
            </w:r>
            <w:r w:rsidR="003C23C8">
              <w:rPr>
                <w:noProof/>
                <w:webHidden/>
              </w:rPr>
              <w:fldChar w:fldCharType="separate"/>
            </w:r>
            <w:r w:rsidR="003C23C8">
              <w:rPr>
                <w:noProof/>
                <w:webHidden/>
              </w:rPr>
              <w:t>4</w:t>
            </w:r>
            <w:r w:rsidR="003C23C8">
              <w:rPr>
                <w:noProof/>
                <w:webHidden/>
              </w:rPr>
              <w:fldChar w:fldCharType="end"/>
            </w:r>
          </w:hyperlink>
        </w:p>
        <w:p w14:paraId="5C83DE30" w14:textId="12169E4D" w:rsidR="003C23C8" w:rsidRDefault="009569FA">
          <w:pPr>
            <w:pStyle w:val="TOC2"/>
            <w:tabs>
              <w:tab w:val="left" w:pos="880"/>
              <w:tab w:val="right" w:leader="dot" w:pos="9350"/>
            </w:tabs>
            <w:rPr>
              <w:rFonts w:eastAsiaTheme="minorEastAsia"/>
              <w:noProof/>
              <w:sz w:val="22"/>
            </w:rPr>
          </w:pPr>
          <w:hyperlink w:anchor="_Toc511635843" w:history="1">
            <w:r w:rsidR="003C23C8" w:rsidRPr="00203FAF">
              <w:rPr>
                <w:rStyle w:val="Hyperlink"/>
                <w:rFonts w:ascii="Times New Roman" w:hAnsi="Times New Roman" w:cs="Times New Roman"/>
                <w:noProof/>
              </w:rPr>
              <w:t>4.1</w:t>
            </w:r>
            <w:r w:rsidR="003C23C8">
              <w:rPr>
                <w:rFonts w:eastAsiaTheme="minorEastAsia"/>
                <w:noProof/>
                <w:sz w:val="22"/>
              </w:rPr>
              <w:tab/>
            </w:r>
            <w:r w:rsidR="003C23C8" w:rsidRPr="00203FAF">
              <w:rPr>
                <w:rStyle w:val="Hyperlink"/>
                <w:rFonts w:ascii="Times New Roman" w:hAnsi="Times New Roman" w:cs="Times New Roman"/>
                <w:noProof/>
              </w:rPr>
              <w:t>Risk likelihood and impact</w:t>
            </w:r>
            <w:r w:rsidR="003C23C8">
              <w:rPr>
                <w:noProof/>
                <w:webHidden/>
              </w:rPr>
              <w:tab/>
            </w:r>
            <w:r w:rsidR="003C23C8">
              <w:rPr>
                <w:noProof/>
                <w:webHidden/>
              </w:rPr>
              <w:fldChar w:fldCharType="begin"/>
            </w:r>
            <w:r w:rsidR="003C23C8">
              <w:rPr>
                <w:noProof/>
                <w:webHidden/>
              </w:rPr>
              <w:instrText xml:space="preserve"> PAGEREF _Toc511635843 \h </w:instrText>
            </w:r>
            <w:r w:rsidR="003C23C8">
              <w:rPr>
                <w:noProof/>
                <w:webHidden/>
              </w:rPr>
            </w:r>
            <w:r w:rsidR="003C23C8">
              <w:rPr>
                <w:noProof/>
                <w:webHidden/>
              </w:rPr>
              <w:fldChar w:fldCharType="separate"/>
            </w:r>
            <w:r w:rsidR="003C23C8">
              <w:rPr>
                <w:noProof/>
                <w:webHidden/>
              </w:rPr>
              <w:t>4</w:t>
            </w:r>
            <w:r w:rsidR="003C23C8">
              <w:rPr>
                <w:noProof/>
                <w:webHidden/>
              </w:rPr>
              <w:fldChar w:fldCharType="end"/>
            </w:r>
          </w:hyperlink>
        </w:p>
        <w:p w14:paraId="49EFB3C0" w14:textId="549D7282" w:rsidR="003C23C8" w:rsidRDefault="009569FA">
          <w:pPr>
            <w:pStyle w:val="TOC2"/>
            <w:tabs>
              <w:tab w:val="left" w:pos="880"/>
              <w:tab w:val="right" w:leader="dot" w:pos="9350"/>
            </w:tabs>
            <w:rPr>
              <w:rFonts w:eastAsiaTheme="minorEastAsia"/>
              <w:noProof/>
              <w:sz w:val="22"/>
            </w:rPr>
          </w:pPr>
          <w:hyperlink w:anchor="_Toc511635844" w:history="1">
            <w:r w:rsidR="003C23C8" w:rsidRPr="00203FAF">
              <w:rPr>
                <w:rStyle w:val="Hyperlink"/>
                <w:rFonts w:ascii="Times New Roman" w:eastAsia="Times New Roman" w:hAnsi="Times New Roman" w:cs="Times New Roman"/>
                <w:noProof/>
              </w:rPr>
              <w:t>4.2</w:t>
            </w:r>
            <w:r w:rsidR="003C23C8">
              <w:rPr>
                <w:rFonts w:eastAsiaTheme="minorEastAsia"/>
                <w:noProof/>
                <w:sz w:val="22"/>
              </w:rPr>
              <w:tab/>
            </w:r>
            <w:r w:rsidR="003C23C8" w:rsidRPr="00203FAF">
              <w:rPr>
                <w:rStyle w:val="Hyperlink"/>
                <w:rFonts w:ascii="Times New Roman" w:eastAsia="Times New Roman" w:hAnsi="Times New Roman" w:cs="Times New Roman"/>
                <w:noProof/>
              </w:rPr>
              <w:t>Cost- Benefit Analysis</w:t>
            </w:r>
            <w:r w:rsidR="003C23C8">
              <w:rPr>
                <w:noProof/>
                <w:webHidden/>
              </w:rPr>
              <w:tab/>
            </w:r>
            <w:r w:rsidR="003C23C8">
              <w:rPr>
                <w:noProof/>
                <w:webHidden/>
              </w:rPr>
              <w:fldChar w:fldCharType="begin"/>
            </w:r>
            <w:r w:rsidR="003C23C8">
              <w:rPr>
                <w:noProof/>
                <w:webHidden/>
              </w:rPr>
              <w:instrText xml:space="preserve"> PAGEREF _Toc511635844 \h </w:instrText>
            </w:r>
            <w:r w:rsidR="003C23C8">
              <w:rPr>
                <w:noProof/>
                <w:webHidden/>
              </w:rPr>
            </w:r>
            <w:r w:rsidR="003C23C8">
              <w:rPr>
                <w:noProof/>
                <w:webHidden/>
              </w:rPr>
              <w:fldChar w:fldCharType="separate"/>
            </w:r>
            <w:r w:rsidR="003C23C8">
              <w:rPr>
                <w:noProof/>
                <w:webHidden/>
              </w:rPr>
              <w:t>5</w:t>
            </w:r>
            <w:r w:rsidR="003C23C8">
              <w:rPr>
                <w:noProof/>
                <w:webHidden/>
              </w:rPr>
              <w:fldChar w:fldCharType="end"/>
            </w:r>
          </w:hyperlink>
        </w:p>
        <w:p w14:paraId="0BCF9E33" w14:textId="663F991D" w:rsidR="003C23C8" w:rsidRDefault="009569FA">
          <w:pPr>
            <w:pStyle w:val="TOC1"/>
            <w:tabs>
              <w:tab w:val="left" w:pos="480"/>
              <w:tab w:val="right" w:leader="dot" w:pos="9350"/>
            </w:tabs>
            <w:rPr>
              <w:rFonts w:eastAsiaTheme="minorEastAsia"/>
              <w:noProof/>
              <w:sz w:val="22"/>
            </w:rPr>
          </w:pPr>
          <w:hyperlink w:anchor="_Toc511635845" w:history="1">
            <w:r w:rsidR="003C23C8" w:rsidRPr="00203FAF">
              <w:rPr>
                <w:rStyle w:val="Hyperlink"/>
                <w:rFonts w:ascii="Times New Roman" w:hAnsi="Times New Roman" w:cs="Times New Roman"/>
                <w:noProof/>
              </w:rPr>
              <w:t>5</w:t>
            </w:r>
            <w:r w:rsidR="003C23C8">
              <w:rPr>
                <w:rFonts w:eastAsiaTheme="minorEastAsia"/>
                <w:noProof/>
                <w:sz w:val="22"/>
              </w:rPr>
              <w:tab/>
            </w:r>
            <w:r w:rsidR="003C23C8" w:rsidRPr="00203FAF">
              <w:rPr>
                <w:rStyle w:val="Hyperlink"/>
                <w:rFonts w:ascii="Times New Roman" w:hAnsi="Times New Roman" w:cs="Times New Roman"/>
                <w:noProof/>
              </w:rPr>
              <w:t>Conclusion</w:t>
            </w:r>
            <w:r w:rsidR="003C23C8">
              <w:rPr>
                <w:noProof/>
                <w:webHidden/>
              </w:rPr>
              <w:tab/>
            </w:r>
            <w:r w:rsidR="003C23C8">
              <w:rPr>
                <w:noProof/>
                <w:webHidden/>
              </w:rPr>
              <w:fldChar w:fldCharType="begin"/>
            </w:r>
            <w:r w:rsidR="003C23C8">
              <w:rPr>
                <w:noProof/>
                <w:webHidden/>
              </w:rPr>
              <w:instrText xml:space="preserve"> PAGEREF _Toc511635845 \h </w:instrText>
            </w:r>
            <w:r w:rsidR="003C23C8">
              <w:rPr>
                <w:noProof/>
                <w:webHidden/>
              </w:rPr>
            </w:r>
            <w:r w:rsidR="003C23C8">
              <w:rPr>
                <w:noProof/>
                <w:webHidden/>
              </w:rPr>
              <w:fldChar w:fldCharType="separate"/>
            </w:r>
            <w:r w:rsidR="003C23C8">
              <w:rPr>
                <w:noProof/>
                <w:webHidden/>
              </w:rPr>
              <w:t>5</w:t>
            </w:r>
            <w:r w:rsidR="003C23C8">
              <w:rPr>
                <w:noProof/>
                <w:webHidden/>
              </w:rPr>
              <w:fldChar w:fldCharType="end"/>
            </w:r>
          </w:hyperlink>
        </w:p>
        <w:bookmarkStart w:id="0" w:name="_GoBack"/>
        <w:bookmarkEnd w:id="0"/>
        <w:p w14:paraId="36F4CF03" w14:textId="4DFC4245" w:rsidR="003C23C8" w:rsidRDefault="009569FA">
          <w:pPr>
            <w:pStyle w:val="TOC1"/>
            <w:tabs>
              <w:tab w:val="left" w:pos="480"/>
              <w:tab w:val="right" w:leader="dot" w:pos="9350"/>
            </w:tabs>
            <w:rPr>
              <w:rFonts w:eastAsiaTheme="minorEastAsia"/>
              <w:noProof/>
              <w:sz w:val="22"/>
            </w:rPr>
          </w:pPr>
          <w:r>
            <w:fldChar w:fldCharType="begin"/>
          </w:r>
          <w:r>
            <w:instrText xml:space="preserve"> HYPERLINK \l "_Toc511635846" </w:instrText>
          </w:r>
          <w:r>
            <w:fldChar w:fldCharType="separate"/>
          </w:r>
          <w:r>
            <w:rPr>
              <w:noProof/>
            </w:rPr>
            <w:fldChar w:fldCharType="end"/>
          </w:r>
        </w:p>
        <w:p w14:paraId="5569E075" w14:textId="0E3235AB" w:rsidR="008A5573" w:rsidRPr="003C23C8" w:rsidRDefault="005757EE" w:rsidP="008A5573">
          <w:pPr>
            <w:rPr>
              <w:rFonts w:ascii="Times New Roman" w:hAnsi="Times New Roman" w:cs="Times New Roman"/>
              <w:szCs w:val="24"/>
            </w:rPr>
          </w:pPr>
          <w:r w:rsidRPr="003C23C8">
            <w:rPr>
              <w:rFonts w:ascii="Times New Roman" w:hAnsi="Times New Roman" w:cs="Times New Roman"/>
              <w:b/>
              <w:bCs/>
              <w:noProof/>
              <w:szCs w:val="24"/>
            </w:rPr>
            <w:fldChar w:fldCharType="end"/>
          </w:r>
        </w:p>
      </w:sdtContent>
    </w:sdt>
    <w:p w14:paraId="54F67BB2" w14:textId="318E43F9" w:rsidR="008A5573" w:rsidRPr="003C23C8" w:rsidRDefault="008A5573" w:rsidP="008A5573">
      <w:pPr>
        <w:rPr>
          <w:rFonts w:ascii="Times New Roman" w:hAnsi="Times New Roman" w:cs="Times New Roman"/>
          <w:szCs w:val="24"/>
        </w:rPr>
      </w:pPr>
    </w:p>
    <w:p w14:paraId="39D277DB" w14:textId="3FFC9D8B" w:rsidR="00C451D4" w:rsidRPr="003C23C8" w:rsidRDefault="00C451D4" w:rsidP="008A5573">
      <w:pPr>
        <w:rPr>
          <w:rFonts w:ascii="Times New Roman" w:hAnsi="Times New Roman" w:cs="Times New Roman"/>
          <w:szCs w:val="24"/>
        </w:rPr>
      </w:pPr>
    </w:p>
    <w:p w14:paraId="5934BA08" w14:textId="1FAEB61B" w:rsidR="00C451D4" w:rsidRPr="003C23C8" w:rsidRDefault="0069408C" w:rsidP="00C451D4">
      <w:pPr>
        <w:pStyle w:val="Heading1"/>
        <w:rPr>
          <w:rFonts w:ascii="Times New Roman" w:hAnsi="Times New Roman" w:cs="Times New Roman"/>
        </w:rPr>
      </w:pPr>
      <w:bookmarkStart w:id="1" w:name="_Toc511635835"/>
      <w:r w:rsidRPr="003C23C8">
        <w:rPr>
          <w:rFonts w:ascii="Times New Roman" w:hAnsi="Times New Roman" w:cs="Times New Roman"/>
        </w:rPr>
        <w:t>Purpose</w:t>
      </w:r>
      <w:bookmarkEnd w:id="1"/>
    </w:p>
    <w:p w14:paraId="0C8CF245" w14:textId="45688FA7" w:rsidR="0069408C" w:rsidRPr="003C23C8" w:rsidRDefault="0069408C" w:rsidP="0069408C">
      <w:pPr>
        <w:rPr>
          <w:rFonts w:ascii="Times New Roman" w:hAnsi="Times New Roman" w:cs="Times New Roman"/>
          <w:szCs w:val="24"/>
        </w:rPr>
      </w:pPr>
      <w:r w:rsidRPr="003C23C8">
        <w:rPr>
          <w:rFonts w:ascii="Times New Roman" w:hAnsi="Times New Roman" w:cs="Times New Roman"/>
          <w:szCs w:val="24"/>
        </w:rPr>
        <w:t xml:space="preserve">The purpose of this document is to outline a risk mitigation plan for Health Inc. as an organization. </w:t>
      </w:r>
    </w:p>
    <w:p w14:paraId="575BD5C1" w14:textId="58DF811D" w:rsidR="0069408C" w:rsidRPr="003C23C8" w:rsidRDefault="0069408C" w:rsidP="0069408C">
      <w:pPr>
        <w:pStyle w:val="Heading1"/>
        <w:rPr>
          <w:rFonts w:ascii="Times New Roman" w:hAnsi="Times New Roman" w:cs="Times New Roman"/>
        </w:rPr>
      </w:pPr>
      <w:bookmarkStart w:id="2" w:name="_Toc511635836"/>
      <w:r w:rsidRPr="003C23C8">
        <w:rPr>
          <w:rFonts w:ascii="Times New Roman" w:hAnsi="Times New Roman" w:cs="Times New Roman"/>
        </w:rPr>
        <w:t>Scope</w:t>
      </w:r>
      <w:bookmarkEnd w:id="2"/>
    </w:p>
    <w:p w14:paraId="11691AD7" w14:textId="50C0AB6E" w:rsidR="0069408C" w:rsidRPr="003C23C8" w:rsidRDefault="0069408C" w:rsidP="0069408C">
      <w:pPr>
        <w:rPr>
          <w:rFonts w:ascii="Times New Roman" w:hAnsi="Times New Roman" w:cs="Times New Roman"/>
          <w:szCs w:val="24"/>
        </w:rPr>
      </w:pPr>
      <w:r w:rsidRPr="003C23C8">
        <w:rPr>
          <w:rFonts w:ascii="Times New Roman" w:hAnsi="Times New Roman" w:cs="Times New Roman"/>
          <w:szCs w:val="24"/>
        </w:rPr>
        <w:t>The scope of this risk mitigation plan will be to focus on the risks that were identified as part of the recent risk assessment activities. The risks that were identified during the risk assessment project will be ranked based on their risk impact and likelihood, then the security team will plan to mitigate those risks.</w:t>
      </w:r>
    </w:p>
    <w:p w14:paraId="484A2876" w14:textId="77777777" w:rsidR="00C451D4" w:rsidRPr="003C23C8" w:rsidRDefault="00C451D4" w:rsidP="008A5573">
      <w:pPr>
        <w:rPr>
          <w:rFonts w:ascii="Times New Roman" w:hAnsi="Times New Roman" w:cs="Times New Roman"/>
          <w:szCs w:val="24"/>
        </w:rPr>
      </w:pPr>
    </w:p>
    <w:p w14:paraId="16061747" w14:textId="79C256F2" w:rsidR="00EB2C8A" w:rsidRPr="003C23C8" w:rsidRDefault="00EB2C8A" w:rsidP="00EB2C8A">
      <w:pPr>
        <w:pStyle w:val="Heading1"/>
        <w:rPr>
          <w:rFonts w:ascii="Times New Roman" w:hAnsi="Times New Roman" w:cs="Times New Roman"/>
        </w:rPr>
      </w:pPr>
      <w:bookmarkStart w:id="3" w:name="_Toc510434679"/>
      <w:bookmarkStart w:id="4" w:name="_Toc511635837"/>
      <w:r w:rsidRPr="003C23C8">
        <w:rPr>
          <w:rFonts w:ascii="Times New Roman" w:hAnsi="Times New Roman" w:cs="Times New Roman"/>
        </w:rPr>
        <w:t xml:space="preserve">Prioritizing </w:t>
      </w:r>
      <w:r w:rsidR="0069408C" w:rsidRPr="003C23C8">
        <w:rPr>
          <w:rFonts w:ascii="Times New Roman" w:hAnsi="Times New Roman" w:cs="Times New Roman"/>
        </w:rPr>
        <w:t xml:space="preserve">Risk </w:t>
      </w:r>
      <w:r w:rsidRPr="003C23C8">
        <w:rPr>
          <w:rFonts w:ascii="Times New Roman" w:hAnsi="Times New Roman" w:cs="Times New Roman"/>
        </w:rPr>
        <w:t>Strategies</w:t>
      </w:r>
      <w:bookmarkEnd w:id="3"/>
      <w:bookmarkEnd w:id="4"/>
      <w:r w:rsidRPr="003C23C8">
        <w:rPr>
          <w:rFonts w:ascii="Times New Roman" w:hAnsi="Times New Roman" w:cs="Times New Roman"/>
        </w:rPr>
        <w:t xml:space="preserve"> </w:t>
      </w:r>
    </w:p>
    <w:p w14:paraId="02B7B2B9" w14:textId="660D0793" w:rsidR="00EB2C8A" w:rsidRPr="003C23C8" w:rsidRDefault="0069408C" w:rsidP="005A4685">
      <w:pPr>
        <w:rPr>
          <w:rFonts w:ascii="Times New Roman" w:hAnsi="Times New Roman" w:cs="Times New Roman"/>
          <w:szCs w:val="24"/>
        </w:rPr>
      </w:pPr>
      <w:r w:rsidRPr="003C23C8">
        <w:rPr>
          <w:rFonts w:ascii="Times New Roman" w:hAnsi="Times New Roman" w:cs="Times New Roman"/>
          <w:szCs w:val="24"/>
        </w:rPr>
        <w:t>The team members for the risk management were already identified in the Risk Management Plan documentation</w:t>
      </w:r>
      <w:r w:rsidR="00591472" w:rsidRPr="003C23C8">
        <w:rPr>
          <w:rFonts w:ascii="Times New Roman" w:hAnsi="Times New Roman" w:cs="Times New Roman"/>
          <w:szCs w:val="24"/>
        </w:rPr>
        <w:t>.</w:t>
      </w:r>
      <w:r w:rsidRPr="003C23C8">
        <w:rPr>
          <w:rFonts w:ascii="Times New Roman" w:hAnsi="Times New Roman" w:cs="Times New Roman"/>
          <w:szCs w:val="24"/>
        </w:rPr>
        <w:t xml:space="preserve"> Risk</w:t>
      </w:r>
      <w:r w:rsidR="00EB2C8A" w:rsidRPr="003C23C8">
        <w:rPr>
          <w:rFonts w:ascii="Times New Roman" w:hAnsi="Times New Roman" w:cs="Times New Roman"/>
          <w:szCs w:val="24"/>
        </w:rPr>
        <w:t xml:space="preserve"> management strategies are to be defined according to risk identified at all three </w:t>
      </w:r>
      <w:r w:rsidR="00AD0D0F" w:rsidRPr="003C23C8">
        <w:rPr>
          <w:rFonts w:ascii="Times New Roman" w:hAnsi="Times New Roman" w:cs="Times New Roman"/>
          <w:szCs w:val="24"/>
        </w:rPr>
        <w:t>tiers</w:t>
      </w:r>
      <w:r w:rsidR="00591472" w:rsidRPr="003C23C8">
        <w:rPr>
          <w:rFonts w:ascii="Times New Roman" w:hAnsi="Times New Roman" w:cs="Times New Roman"/>
          <w:szCs w:val="24"/>
        </w:rPr>
        <w:t xml:space="preserve"> that provide a structured and coherent approach to identifying and managing risk</w:t>
      </w:r>
      <w:r w:rsidR="00AD0D0F" w:rsidRPr="003C23C8">
        <w:rPr>
          <w:rFonts w:ascii="Times New Roman" w:hAnsi="Times New Roman" w:cs="Times New Roman"/>
          <w:szCs w:val="24"/>
        </w:rPr>
        <w:t xml:space="preserve">. </w:t>
      </w:r>
      <w:r w:rsidR="00591472" w:rsidRPr="003C23C8">
        <w:rPr>
          <w:rFonts w:ascii="Times New Roman" w:hAnsi="Times New Roman" w:cs="Times New Roman"/>
          <w:szCs w:val="24"/>
        </w:rPr>
        <w:t xml:space="preserve">All risks identified during risk assessment </w:t>
      </w:r>
      <w:r w:rsidRPr="003C23C8">
        <w:rPr>
          <w:rFonts w:ascii="Times New Roman" w:hAnsi="Times New Roman" w:cs="Times New Roman"/>
          <w:szCs w:val="24"/>
        </w:rPr>
        <w:t xml:space="preserve">activities </w:t>
      </w:r>
      <w:r w:rsidR="00591472" w:rsidRPr="003C23C8">
        <w:rPr>
          <w:rFonts w:ascii="Times New Roman" w:hAnsi="Times New Roman" w:cs="Times New Roman"/>
          <w:szCs w:val="24"/>
        </w:rPr>
        <w:t xml:space="preserve">require </w:t>
      </w:r>
      <w:r w:rsidRPr="003C23C8">
        <w:rPr>
          <w:rFonts w:ascii="Times New Roman" w:hAnsi="Times New Roman" w:cs="Times New Roman"/>
          <w:szCs w:val="24"/>
        </w:rPr>
        <w:t>some sort of</w:t>
      </w:r>
      <w:r w:rsidR="00591472" w:rsidRPr="003C23C8">
        <w:rPr>
          <w:rFonts w:ascii="Times New Roman" w:hAnsi="Times New Roman" w:cs="Times New Roman"/>
          <w:szCs w:val="24"/>
        </w:rPr>
        <w:t xml:space="preserve"> risk response</w:t>
      </w:r>
      <w:r w:rsidRPr="003C23C8">
        <w:rPr>
          <w:rFonts w:ascii="Times New Roman" w:hAnsi="Times New Roman" w:cs="Times New Roman"/>
          <w:szCs w:val="24"/>
        </w:rPr>
        <w:t xml:space="preserve"> based on their priorities</w:t>
      </w:r>
      <w:r w:rsidR="00591472" w:rsidRPr="003C23C8">
        <w:rPr>
          <w:rFonts w:ascii="Times New Roman" w:hAnsi="Times New Roman" w:cs="Times New Roman"/>
          <w:szCs w:val="24"/>
        </w:rPr>
        <w:t>.</w:t>
      </w:r>
      <w:r w:rsidRPr="003C23C8">
        <w:rPr>
          <w:rFonts w:ascii="Times New Roman" w:hAnsi="Times New Roman" w:cs="Times New Roman"/>
          <w:szCs w:val="24"/>
        </w:rPr>
        <w:t xml:space="preserve"> The risk management team should prioritize the risks based on the likelihood and risk impact. The team will also do a cost benefit analysis to prioritize the risks that should be mitigated first.</w:t>
      </w:r>
    </w:p>
    <w:p w14:paraId="5C5011F6" w14:textId="77777777" w:rsidR="00336834" w:rsidRPr="003C23C8" w:rsidRDefault="00336834" w:rsidP="005A4685">
      <w:pPr>
        <w:rPr>
          <w:rFonts w:ascii="Times New Roman" w:hAnsi="Times New Roman" w:cs="Times New Roman"/>
          <w:szCs w:val="24"/>
        </w:rPr>
      </w:pPr>
    </w:p>
    <w:p w14:paraId="06CDF166" w14:textId="286AB560" w:rsidR="00336834" w:rsidRPr="003C23C8" w:rsidRDefault="0069408C" w:rsidP="0069408C">
      <w:pPr>
        <w:pStyle w:val="Heading2"/>
        <w:rPr>
          <w:rFonts w:ascii="Times New Roman" w:hAnsi="Times New Roman" w:cs="Times New Roman"/>
          <w:sz w:val="30"/>
          <w:szCs w:val="30"/>
        </w:rPr>
      </w:pPr>
      <w:bookmarkStart w:id="5" w:name="_Toc511635838"/>
      <w:r w:rsidRPr="003C23C8">
        <w:rPr>
          <w:rFonts w:ascii="Times New Roman" w:hAnsi="Times New Roman" w:cs="Times New Roman"/>
          <w:sz w:val="30"/>
          <w:szCs w:val="30"/>
        </w:rPr>
        <w:lastRenderedPageBreak/>
        <w:t>Risk Management Strategies</w:t>
      </w:r>
      <w:bookmarkEnd w:id="5"/>
    </w:p>
    <w:p w14:paraId="20BCE2F8" w14:textId="4DFEF945" w:rsidR="0069408C" w:rsidRPr="003C23C8" w:rsidRDefault="0069408C" w:rsidP="0069408C">
      <w:pPr>
        <w:pStyle w:val="Heading3"/>
        <w:rPr>
          <w:rFonts w:ascii="Times New Roman" w:hAnsi="Times New Roman" w:cs="Times New Roman"/>
          <w:sz w:val="28"/>
          <w:szCs w:val="28"/>
        </w:rPr>
      </w:pPr>
      <w:bookmarkStart w:id="6" w:name="_Toc511635839"/>
      <w:r w:rsidRPr="003C23C8">
        <w:rPr>
          <w:rFonts w:ascii="Times New Roman" w:hAnsi="Times New Roman" w:cs="Times New Roman"/>
          <w:sz w:val="28"/>
          <w:szCs w:val="28"/>
        </w:rPr>
        <w:t>Organizational Level Risks: Tier 1</w:t>
      </w:r>
      <w:bookmarkEnd w:id="6"/>
    </w:p>
    <w:p w14:paraId="022A636F" w14:textId="77777777" w:rsidR="0069408C" w:rsidRPr="003C23C8" w:rsidRDefault="0069408C" w:rsidP="0069408C">
      <w:pPr>
        <w:pStyle w:val="ListParagraph"/>
        <w:numPr>
          <w:ilvl w:val="0"/>
          <w:numId w:val="18"/>
        </w:numPr>
        <w:rPr>
          <w:rFonts w:ascii="Times New Roman" w:hAnsi="Times New Roman" w:cs="Times New Roman"/>
          <w:szCs w:val="24"/>
        </w:rPr>
      </w:pPr>
      <w:r w:rsidRPr="003C23C8">
        <w:rPr>
          <w:rFonts w:ascii="Times New Roman" w:hAnsi="Times New Roman" w:cs="Times New Roman"/>
          <w:szCs w:val="24"/>
        </w:rPr>
        <w:t xml:space="preserve">Integrate risk management practices into critical management practices of Health Inc. Transparency is to be increased of all risk management practices. Each individual role, </w:t>
      </w:r>
      <w:proofErr w:type="gramStart"/>
      <w:r w:rsidRPr="003C23C8">
        <w:rPr>
          <w:rFonts w:ascii="Times New Roman" w:hAnsi="Times New Roman" w:cs="Times New Roman"/>
          <w:szCs w:val="24"/>
        </w:rPr>
        <w:t>authority</w:t>
      </w:r>
      <w:proofErr w:type="gramEnd"/>
      <w:r w:rsidRPr="003C23C8">
        <w:rPr>
          <w:rFonts w:ascii="Times New Roman" w:hAnsi="Times New Roman" w:cs="Times New Roman"/>
          <w:szCs w:val="24"/>
        </w:rPr>
        <w:t xml:space="preserve"> and reporting line. Corporate governance is to be enhanced by clarifying risk management roles and responsibilities, setting risk management. </w:t>
      </w:r>
    </w:p>
    <w:p w14:paraId="2F354C80" w14:textId="77777777" w:rsidR="0069408C" w:rsidRPr="003C23C8" w:rsidRDefault="0069408C" w:rsidP="0069408C">
      <w:pPr>
        <w:pStyle w:val="ListParagraph"/>
        <w:numPr>
          <w:ilvl w:val="0"/>
          <w:numId w:val="18"/>
        </w:numPr>
        <w:rPr>
          <w:rFonts w:ascii="Times New Roman" w:hAnsi="Times New Roman" w:cs="Times New Roman"/>
          <w:szCs w:val="24"/>
        </w:rPr>
      </w:pPr>
      <w:r w:rsidRPr="003C23C8">
        <w:rPr>
          <w:rFonts w:ascii="Times New Roman" w:hAnsi="Times New Roman" w:cs="Times New Roman"/>
          <w:szCs w:val="24"/>
        </w:rPr>
        <w:t xml:space="preserve">Corporate governance is to be enhanced by clarifying risk management roles and responsibilities, setting risk management boundaries and authorities, effective communication of risk response to support each key business objectives </w:t>
      </w:r>
    </w:p>
    <w:p w14:paraId="2AC4A6AA" w14:textId="77777777" w:rsidR="0069408C" w:rsidRPr="003C23C8" w:rsidRDefault="0069408C" w:rsidP="0069408C">
      <w:pPr>
        <w:pStyle w:val="ListParagraph"/>
        <w:numPr>
          <w:ilvl w:val="0"/>
          <w:numId w:val="18"/>
        </w:numPr>
        <w:rPr>
          <w:rFonts w:ascii="Times New Roman" w:hAnsi="Times New Roman" w:cs="Times New Roman"/>
          <w:szCs w:val="24"/>
        </w:rPr>
      </w:pPr>
      <w:r w:rsidRPr="003C23C8">
        <w:rPr>
          <w:rFonts w:ascii="Times New Roman" w:hAnsi="Times New Roman" w:cs="Times New Roman"/>
          <w:szCs w:val="24"/>
        </w:rPr>
        <w:t xml:space="preserve">Business environment are continuously going to change and therefore Health Inc. management structure is to be in the best position to identify, prioritize and planning for risk. As new risks raise due to changes in environment, it is good to </w:t>
      </w:r>
      <w:proofErr w:type="gramStart"/>
      <w:r w:rsidRPr="003C23C8">
        <w:rPr>
          <w:rFonts w:ascii="Times New Roman" w:hAnsi="Times New Roman" w:cs="Times New Roman"/>
          <w:szCs w:val="24"/>
        </w:rPr>
        <w:t>take action</w:t>
      </w:r>
      <w:proofErr w:type="gramEnd"/>
      <w:r w:rsidRPr="003C23C8">
        <w:rPr>
          <w:rFonts w:ascii="Times New Roman" w:hAnsi="Times New Roman" w:cs="Times New Roman"/>
          <w:szCs w:val="24"/>
        </w:rPr>
        <w:t xml:space="preserve"> against risk in timely manner and with appropriate disclosures </w:t>
      </w:r>
    </w:p>
    <w:p w14:paraId="553AA245" w14:textId="77777777" w:rsidR="0069408C" w:rsidRPr="003C23C8" w:rsidRDefault="0069408C" w:rsidP="0069408C">
      <w:pPr>
        <w:pStyle w:val="ListParagraph"/>
        <w:numPr>
          <w:ilvl w:val="0"/>
          <w:numId w:val="18"/>
        </w:numPr>
        <w:rPr>
          <w:rFonts w:ascii="Times New Roman" w:hAnsi="Times New Roman" w:cs="Times New Roman"/>
          <w:szCs w:val="24"/>
        </w:rPr>
      </w:pPr>
      <w:r w:rsidRPr="003C23C8">
        <w:rPr>
          <w:rFonts w:ascii="Times New Roman" w:hAnsi="Times New Roman" w:cs="Times New Roman"/>
          <w:szCs w:val="24"/>
        </w:rPr>
        <w:t>Enterprise Risk Management (ERM) strategy of Health Inc. is to be aligned with corporate culture to generate risk awareness, open and positive culture regarding risk management. A clear distinction is to be created between risk avoidance and risk-taking behavior, provide tools to quantify risk exposures, accountability level is increased, and risks will be identified without any delay</w:t>
      </w:r>
    </w:p>
    <w:p w14:paraId="45701B17" w14:textId="77777777" w:rsidR="0069408C" w:rsidRPr="003C23C8" w:rsidRDefault="0069408C" w:rsidP="0069408C">
      <w:pPr>
        <w:pStyle w:val="ListParagraph"/>
        <w:numPr>
          <w:ilvl w:val="0"/>
          <w:numId w:val="18"/>
        </w:numPr>
        <w:rPr>
          <w:rFonts w:ascii="Times New Roman" w:hAnsi="Times New Roman" w:cs="Times New Roman"/>
          <w:szCs w:val="24"/>
        </w:rPr>
      </w:pPr>
      <w:r w:rsidRPr="003C23C8">
        <w:rPr>
          <w:rFonts w:ascii="Times New Roman" w:hAnsi="Times New Roman" w:cs="Times New Roman"/>
          <w:szCs w:val="24"/>
        </w:rPr>
        <w:t>Risk management policies are to be defined at each management level and these risk management policies should be specific of the following events:</w:t>
      </w:r>
    </w:p>
    <w:p w14:paraId="78CC1C04" w14:textId="77777777" w:rsidR="0069408C" w:rsidRPr="003C23C8" w:rsidRDefault="0069408C" w:rsidP="0069408C">
      <w:pPr>
        <w:pStyle w:val="ListParagraph"/>
        <w:numPr>
          <w:ilvl w:val="1"/>
          <w:numId w:val="18"/>
        </w:numPr>
        <w:rPr>
          <w:rFonts w:ascii="Times New Roman" w:hAnsi="Times New Roman" w:cs="Times New Roman"/>
          <w:szCs w:val="24"/>
        </w:rPr>
      </w:pPr>
      <w:r w:rsidRPr="003C23C8">
        <w:rPr>
          <w:rFonts w:ascii="Times New Roman" w:hAnsi="Times New Roman" w:cs="Times New Roman"/>
          <w:szCs w:val="24"/>
        </w:rPr>
        <w:t xml:space="preserve">Unauthorized access and usage of physical assets </w:t>
      </w:r>
    </w:p>
    <w:p w14:paraId="495BBD6A" w14:textId="587A0A5A" w:rsidR="0069408C" w:rsidRPr="003C23C8" w:rsidRDefault="0069408C" w:rsidP="0069408C">
      <w:pPr>
        <w:pStyle w:val="ListParagraph"/>
        <w:numPr>
          <w:ilvl w:val="1"/>
          <w:numId w:val="18"/>
        </w:numPr>
        <w:rPr>
          <w:rFonts w:ascii="Times New Roman" w:hAnsi="Times New Roman" w:cs="Times New Roman"/>
          <w:szCs w:val="24"/>
        </w:rPr>
      </w:pPr>
      <w:r w:rsidRPr="003C23C8">
        <w:rPr>
          <w:rFonts w:ascii="Times New Roman" w:hAnsi="Times New Roman" w:cs="Times New Roman"/>
          <w:szCs w:val="24"/>
        </w:rPr>
        <w:t xml:space="preserve">Unclear or obsolete strategies, irresponsible behavior, illegal acts, lack of information sharing within time, significant loss of key customers, employee conflict, financial restatements, security breaches, late response to potential risks </w:t>
      </w:r>
    </w:p>
    <w:p w14:paraId="5CEBF430" w14:textId="77777777" w:rsidR="0069408C" w:rsidRPr="003C23C8" w:rsidRDefault="0069408C" w:rsidP="0069408C">
      <w:pPr>
        <w:rPr>
          <w:rFonts w:ascii="Times New Roman" w:hAnsi="Times New Roman" w:cs="Times New Roman"/>
          <w:szCs w:val="24"/>
        </w:rPr>
      </w:pPr>
    </w:p>
    <w:p w14:paraId="32AF394B" w14:textId="385FB654" w:rsidR="0069408C" w:rsidRPr="003C23C8" w:rsidRDefault="0069408C" w:rsidP="0069408C">
      <w:pPr>
        <w:pStyle w:val="Heading3"/>
        <w:rPr>
          <w:rFonts w:ascii="Times New Roman" w:hAnsi="Times New Roman" w:cs="Times New Roman"/>
          <w:sz w:val="28"/>
          <w:szCs w:val="28"/>
        </w:rPr>
      </w:pPr>
      <w:bookmarkStart w:id="7" w:name="_Toc511635840"/>
      <w:r w:rsidRPr="003C23C8">
        <w:rPr>
          <w:rFonts w:ascii="Times New Roman" w:hAnsi="Times New Roman" w:cs="Times New Roman"/>
          <w:sz w:val="28"/>
          <w:szCs w:val="28"/>
        </w:rPr>
        <w:t>Operational Level Risks: Tier 2</w:t>
      </w:r>
      <w:bookmarkEnd w:id="7"/>
    </w:p>
    <w:p w14:paraId="44595D1B" w14:textId="77777777" w:rsidR="0069408C" w:rsidRPr="003C23C8" w:rsidRDefault="0069408C" w:rsidP="0069408C">
      <w:pPr>
        <w:ind w:firstLine="720"/>
        <w:rPr>
          <w:rFonts w:ascii="Times New Roman" w:hAnsi="Times New Roman" w:cs="Times New Roman"/>
          <w:szCs w:val="24"/>
        </w:rPr>
      </w:pPr>
      <w:r w:rsidRPr="003C23C8">
        <w:rPr>
          <w:rFonts w:ascii="Times New Roman" w:hAnsi="Times New Roman" w:cs="Times New Roman"/>
          <w:szCs w:val="24"/>
        </w:rPr>
        <w:t>Preventive Operational Controls:</w:t>
      </w:r>
    </w:p>
    <w:p w14:paraId="3355B637" w14:textId="77777777"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Physical access control, media access control, limiting external data distribution </w:t>
      </w:r>
    </w:p>
    <w:p w14:paraId="7A3C3AE9" w14:textId="77777777"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Software with virus detected are to be removed automatically by security installed software </w:t>
      </w:r>
    </w:p>
    <w:p w14:paraId="73AD022A" w14:textId="77777777"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Backup and restore facility, securing wiring, establishing off-site storage security and procedures </w:t>
      </w:r>
    </w:p>
    <w:p w14:paraId="4F38F979" w14:textId="77777777"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Securing laptops, </w:t>
      </w:r>
      <w:proofErr w:type="gramStart"/>
      <w:r w:rsidRPr="003C23C8">
        <w:rPr>
          <w:rFonts w:ascii="Times New Roman" w:hAnsi="Times New Roman" w:cs="Times New Roman"/>
          <w:szCs w:val="24"/>
        </w:rPr>
        <w:t>workstations</w:t>
      </w:r>
      <w:proofErr w:type="gramEnd"/>
      <w:r w:rsidRPr="003C23C8">
        <w:rPr>
          <w:rFonts w:ascii="Times New Roman" w:hAnsi="Times New Roman" w:cs="Times New Roman"/>
          <w:szCs w:val="24"/>
        </w:rPr>
        <w:t xml:space="preserve"> and personal computers </w:t>
      </w:r>
    </w:p>
    <w:p w14:paraId="57C7664E" w14:textId="77777777"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IT assets are to be protected from fire damage, for instance there should be clear requirements for halon fire suppression system and fire extinguishers </w:t>
      </w:r>
    </w:p>
    <w:p w14:paraId="17ACA5E4" w14:textId="77777777"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Emergency power sources should be in place for uninterruptible power and on-site power generators </w:t>
      </w:r>
    </w:p>
    <w:p w14:paraId="5564D05A" w14:textId="23B93560" w:rsidR="0069408C" w:rsidRPr="003C23C8" w:rsidRDefault="0069408C" w:rsidP="0069408C">
      <w:pPr>
        <w:pStyle w:val="ListParagraph"/>
        <w:numPr>
          <w:ilvl w:val="0"/>
          <w:numId w:val="19"/>
        </w:numPr>
        <w:rPr>
          <w:rFonts w:ascii="Times New Roman" w:hAnsi="Times New Roman" w:cs="Times New Roman"/>
          <w:szCs w:val="24"/>
        </w:rPr>
      </w:pPr>
      <w:r w:rsidRPr="003C23C8">
        <w:rPr>
          <w:rFonts w:ascii="Times New Roman" w:hAnsi="Times New Roman" w:cs="Times New Roman"/>
          <w:szCs w:val="24"/>
        </w:rPr>
        <w:t xml:space="preserve">Computer facility temperature and humidity is to be controlled for instance, heat disposal and air conditioners operating </w:t>
      </w:r>
    </w:p>
    <w:p w14:paraId="1341789F" w14:textId="77777777" w:rsidR="00124280" w:rsidRPr="003C23C8" w:rsidRDefault="00124280" w:rsidP="00124280">
      <w:pPr>
        <w:rPr>
          <w:rFonts w:ascii="Times New Roman" w:hAnsi="Times New Roman" w:cs="Times New Roman"/>
          <w:szCs w:val="24"/>
        </w:rPr>
      </w:pPr>
    </w:p>
    <w:p w14:paraId="4AE29459" w14:textId="10F4D644" w:rsidR="0069408C" w:rsidRPr="003C23C8" w:rsidRDefault="0069408C" w:rsidP="0069408C">
      <w:pPr>
        <w:pStyle w:val="Heading3"/>
        <w:rPr>
          <w:rFonts w:ascii="Times New Roman" w:hAnsi="Times New Roman" w:cs="Times New Roman"/>
          <w:sz w:val="28"/>
          <w:szCs w:val="28"/>
        </w:rPr>
      </w:pPr>
      <w:bookmarkStart w:id="8" w:name="_Toc511635841"/>
      <w:r w:rsidRPr="003C23C8">
        <w:rPr>
          <w:rFonts w:ascii="Times New Roman" w:hAnsi="Times New Roman" w:cs="Times New Roman"/>
          <w:sz w:val="28"/>
          <w:szCs w:val="28"/>
        </w:rPr>
        <w:t>Information System Level Risks: Tier 3</w:t>
      </w:r>
      <w:bookmarkEnd w:id="8"/>
    </w:p>
    <w:p w14:paraId="39392D6A" w14:textId="77F79BF2" w:rsidR="0069408C" w:rsidRPr="003C23C8" w:rsidRDefault="0069408C" w:rsidP="0069408C">
      <w:pPr>
        <w:ind w:left="720"/>
        <w:rPr>
          <w:rFonts w:ascii="Times New Roman" w:hAnsi="Times New Roman" w:cs="Times New Roman"/>
          <w:szCs w:val="24"/>
        </w:rPr>
      </w:pPr>
      <w:r w:rsidRPr="003C23C8">
        <w:rPr>
          <w:rFonts w:ascii="Times New Roman" w:hAnsi="Times New Roman" w:cs="Times New Roman"/>
          <w:szCs w:val="24"/>
        </w:rPr>
        <w:t>Technical security controls are to be categorized into three major groups including ‘Supporting Controls’, ‘Preventive Controls’ and ‘Detect and Recover</w:t>
      </w:r>
      <w:r w:rsidR="00124280" w:rsidRPr="003C23C8">
        <w:rPr>
          <w:rFonts w:ascii="Times New Roman" w:hAnsi="Times New Roman" w:cs="Times New Roman"/>
          <w:szCs w:val="24"/>
        </w:rPr>
        <w:t>.</w:t>
      </w:r>
      <w:r w:rsidRPr="003C23C8">
        <w:rPr>
          <w:rFonts w:ascii="Times New Roman" w:hAnsi="Times New Roman" w:cs="Times New Roman"/>
          <w:szCs w:val="24"/>
        </w:rPr>
        <w:t>’</w:t>
      </w:r>
    </w:p>
    <w:p w14:paraId="3B1EC030" w14:textId="77777777" w:rsidR="00124280" w:rsidRPr="003C23C8" w:rsidRDefault="00124280" w:rsidP="0069408C">
      <w:pPr>
        <w:ind w:left="720"/>
        <w:rPr>
          <w:rFonts w:ascii="Times New Roman" w:hAnsi="Times New Roman" w:cs="Times New Roman"/>
          <w:szCs w:val="24"/>
        </w:rPr>
      </w:pPr>
    </w:p>
    <w:p w14:paraId="1BCC9E0F" w14:textId="6190004A" w:rsidR="0069408C" w:rsidRPr="003C23C8" w:rsidRDefault="0069408C" w:rsidP="00124280">
      <w:pPr>
        <w:ind w:left="720"/>
        <w:rPr>
          <w:rFonts w:ascii="Times New Roman" w:hAnsi="Times New Roman" w:cs="Times New Roman"/>
          <w:szCs w:val="24"/>
          <w:u w:val="single"/>
        </w:rPr>
      </w:pPr>
      <w:r w:rsidRPr="003C23C8">
        <w:rPr>
          <w:rFonts w:ascii="Times New Roman" w:hAnsi="Times New Roman" w:cs="Times New Roman"/>
          <w:szCs w:val="24"/>
          <w:u w:val="single"/>
        </w:rPr>
        <w:t>Supporting Technical Control</w:t>
      </w:r>
    </w:p>
    <w:p w14:paraId="00D69335" w14:textId="77777777" w:rsidR="0069408C" w:rsidRPr="003C23C8" w:rsidRDefault="0069408C" w:rsidP="0069408C">
      <w:pPr>
        <w:pStyle w:val="ListParagraph"/>
        <w:numPr>
          <w:ilvl w:val="0"/>
          <w:numId w:val="20"/>
        </w:numPr>
        <w:rPr>
          <w:rFonts w:ascii="Times New Roman" w:hAnsi="Times New Roman" w:cs="Times New Roman"/>
          <w:szCs w:val="24"/>
        </w:rPr>
      </w:pPr>
      <w:r w:rsidRPr="003C23C8">
        <w:rPr>
          <w:rFonts w:ascii="Times New Roman" w:hAnsi="Times New Roman" w:cs="Times New Roman"/>
          <w:szCs w:val="24"/>
        </w:rPr>
        <w:t>These controls will help to identify users, procedures, and information sources on unique basis</w:t>
      </w:r>
    </w:p>
    <w:p w14:paraId="42DA0CDB" w14:textId="77777777" w:rsidR="0069408C" w:rsidRPr="003C23C8" w:rsidRDefault="0069408C" w:rsidP="0069408C">
      <w:pPr>
        <w:pStyle w:val="ListParagraph"/>
        <w:numPr>
          <w:ilvl w:val="0"/>
          <w:numId w:val="20"/>
        </w:numPr>
        <w:rPr>
          <w:rFonts w:ascii="Times New Roman" w:hAnsi="Times New Roman" w:cs="Times New Roman"/>
          <w:szCs w:val="24"/>
        </w:rPr>
      </w:pPr>
      <w:r w:rsidRPr="003C23C8">
        <w:rPr>
          <w:rFonts w:ascii="Times New Roman" w:hAnsi="Times New Roman" w:cs="Times New Roman"/>
          <w:szCs w:val="24"/>
        </w:rPr>
        <w:t xml:space="preserve">Cryptographic Key Management controls are to be implemented for key generation, </w:t>
      </w:r>
      <w:proofErr w:type="gramStart"/>
      <w:r w:rsidRPr="003C23C8">
        <w:rPr>
          <w:rFonts w:ascii="Times New Roman" w:hAnsi="Times New Roman" w:cs="Times New Roman"/>
          <w:szCs w:val="24"/>
        </w:rPr>
        <w:t>maintenance</w:t>
      </w:r>
      <w:proofErr w:type="gramEnd"/>
      <w:r w:rsidRPr="003C23C8">
        <w:rPr>
          <w:rFonts w:ascii="Times New Roman" w:hAnsi="Times New Roman" w:cs="Times New Roman"/>
          <w:szCs w:val="24"/>
        </w:rPr>
        <w:t xml:space="preserve"> and storage</w:t>
      </w:r>
    </w:p>
    <w:p w14:paraId="422BF4AB" w14:textId="699CF69F" w:rsidR="0069408C" w:rsidRPr="003C23C8" w:rsidRDefault="0069408C" w:rsidP="0069408C">
      <w:pPr>
        <w:pStyle w:val="ListParagraph"/>
        <w:numPr>
          <w:ilvl w:val="0"/>
          <w:numId w:val="20"/>
        </w:numPr>
        <w:rPr>
          <w:rFonts w:ascii="Times New Roman" w:hAnsi="Times New Roman" w:cs="Times New Roman"/>
          <w:szCs w:val="24"/>
        </w:rPr>
      </w:pPr>
      <w:r w:rsidRPr="003C23C8">
        <w:rPr>
          <w:rFonts w:ascii="Times New Roman" w:hAnsi="Times New Roman" w:cs="Times New Roman"/>
          <w:szCs w:val="24"/>
        </w:rPr>
        <w:t xml:space="preserve">Security administration &amp; security controls will require that systems are to be configured allowing authorized application installations </w:t>
      </w:r>
    </w:p>
    <w:p w14:paraId="45AE1CFC" w14:textId="77777777" w:rsidR="00124280" w:rsidRPr="003C23C8" w:rsidRDefault="00124280" w:rsidP="00124280">
      <w:pPr>
        <w:rPr>
          <w:rFonts w:ascii="Times New Roman" w:hAnsi="Times New Roman" w:cs="Times New Roman"/>
          <w:szCs w:val="24"/>
        </w:rPr>
      </w:pPr>
    </w:p>
    <w:p w14:paraId="34A53A92" w14:textId="30AF3E42" w:rsidR="0069408C" w:rsidRPr="003C23C8" w:rsidRDefault="00124280" w:rsidP="00124280">
      <w:pPr>
        <w:ind w:firstLine="720"/>
        <w:rPr>
          <w:rFonts w:ascii="Times New Roman" w:hAnsi="Times New Roman" w:cs="Times New Roman"/>
          <w:szCs w:val="24"/>
          <w:u w:val="single"/>
        </w:rPr>
      </w:pPr>
      <w:r w:rsidRPr="003C23C8">
        <w:rPr>
          <w:rFonts w:ascii="Times New Roman" w:hAnsi="Times New Roman" w:cs="Times New Roman"/>
          <w:szCs w:val="24"/>
          <w:u w:val="single"/>
        </w:rPr>
        <w:t>Preventive Technical Controls:</w:t>
      </w:r>
    </w:p>
    <w:p w14:paraId="41C4B25B" w14:textId="77777777" w:rsidR="0069408C" w:rsidRPr="003C23C8" w:rsidRDefault="0069408C" w:rsidP="0069408C">
      <w:pPr>
        <w:pStyle w:val="ListParagraph"/>
        <w:numPr>
          <w:ilvl w:val="0"/>
          <w:numId w:val="21"/>
        </w:numPr>
        <w:rPr>
          <w:rFonts w:ascii="Times New Roman" w:hAnsi="Times New Roman" w:cs="Times New Roman"/>
          <w:szCs w:val="24"/>
        </w:rPr>
      </w:pPr>
      <w:r w:rsidRPr="003C23C8">
        <w:rPr>
          <w:rFonts w:ascii="Times New Roman" w:hAnsi="Times New Roman" w:cs="Times New Roman"/>
          <w:szCs w:val="24"/>
        </w:rPr>
        <w:t xml:space="preserve">Authentication controls will verify each activity to be valid and authentication include personal identification numbers, </w:t>
      </w:r>
      <w:proofErr w:type="gramStart"/>
      <w:r w:rsidRPr="003C23C8">
        <w:rPr>
          <w:rFonts w:ascii="Times New Roman" w:hAnsi="Times New Roman" w:cs="Times New Roman"/>
          <w:szCs w:val="24"/>
        </w:rPr>
        <w:t>passwords</w:t>
      </w:r>
      <w:proofErr w:type="gramEnd"/>
      <w:r w:rsidRPr="003C23C8">
        <w:rPr>
          <w:rFonts w:ascii="Times New Roman" w:hAnsi="Times New Roman" w:cs="Times New Roman"/>
          <w:szCs w:val="24"/>
        </w:rPr>
        <w:t xml:space="preserve"> or PINS</w:t>
      </w:r>
    </w:p>
    <w:p w14:paraId="31FB1331" w14:textId="77777777" w:rsidR="0069408C" w:rsidRPr="003C23C8" w:rsidRDefault="0069408C" w:rsidP="0069408C">
      <w:pPr>
        <w:pStyle w:val="ListParagraph"/>
        <w:numPr>
          <w:ilvl w:val="0"/>
          <w:numId w:val="21"/>
        </w:numPr>
        <w:rPr>
          <w:rFonts w:ascii="Times New Roman" w:hAnsi="Times New Roman" w:cs="Times New Roman"/>
          <w:szCs w:val="24"/>
        </w:rPr>
      </w:pPr>
      <w:r w:rsidRPr="003C23C8">
        <w:rPr>
          <w:rFonts w:ascii="Times New Roman" w:hAnsi="Times New Roman" w:cs="Times New Roman"/>
          <w:szCs w:val="24"/>
        </w:rPr>
        <w:t xml:space="preserve">Authorization control will specify the users who </w:t>
      </w:r>
      <w:proofErr w:type="gramStart"/>
      <w:r w:rsidRPr="003C23C8">
        <w:rPr>
          <w:rFonts w:ascii="Times New Roman" w:hAnsi="Times New Roman" w:cs="Times New Roman"/>
          <w:szCs w:val="24"/>
        </w:rPr>
        <w:t>are allowed to</w:t>
      </w:r>
      <w:proofErr w:type="gramEnd"/>
      <w:r w:rsidRPr="003C23C8">
        <w:rPr>
          <w:rFonts w:ascii="Times New Roman" w:hAnsi="Times New Roman" w:cs="Times New Roman"/>
          <w:szCs w:val="24"/>
        </w:rPr>
        <w:t xml:space="preserve"> take corrective actions for a given system </w:t>
      </w:r>
    </w:p>
    <w:p w14:paraId="081C193E" w14:textId="77777777" w:rsidR="0069408C" w:rsidRPr="003C23C8" w:rsidRDefault="0069408C" w:rsidP="0069408C">
      <w:pPr>
        <w:pStyle w:val="ListParagraph"/>
        <w:numPr>
          <w:ilvl w:val="0"/>
          <w:numId w:val="21"/>
        </w:numPr>
        <w:rPr>
          <w:rFonts w:ascii="Times New Roman" w:hAnsi="Times New Roman" w:cs="Times New Roman"/>
          <w:szCs w:val="24"/>
        </w:rPr>
      </w:pPr>
      <w:r w:rsidRPr="003C23C8">
        <w:rPr>
          <w:rFonts w:ascii="Times New Roman" w:hAnsi="Times New Roman" w:cs="Times New Roman"/>
          <w:szCs w:val="24"/>
        </w:rPr>
        <w:t xml:space="preserve">Access controls will be implemented to enforce data integrity and confidentiality </w:t>
      </w:r>
    </w:p>
    <w:p w14:paraId="39011C37" w14:textId="77777777" w:rsidR="0069408C" w:rsidRPr="003C23C8" w:rsidRDefault="0069408C" w:rsidP="0069408C">
      <w:pPr>
        <w:pStyle w:val="ListParagraph"/>
        <w:numPr>
          <w:ilvl w:val="0"/>
          <w:numId w:val="21"/>
        </w:numPr>
        <w:rPr>
          <w:rFonts w:ascii="Times New Roman" w:hAnsi="Times New Roman" w:cs="Times New Roman"/>
          <w:szCs w:val="24"/>
        </w:rPr>
      </w:pPr>
      <w:r w:rsidRPr="003C23C8">
        <w:rPr>
          <w:rFonts w:ascii="Times New Roman" w:hAnsi="Times New Roman" w:cs="Times New Roman"/>
          <w:szCs w:val="24"/>
        </w:rPr>
        <w:t xml:space="preserve">Nonrepudiation: Information sender can’t deny from information he/she sent, and receiver can’t deny from information to be received </w:t>
      </w:r>
    </w:p>
    <w:p w14:paraId="7AA448C3" w14:textId="77777777" w:rsidR="0069408C" w:rsidRPr="003C23C8" w:rsidRDefault="0069408C" w:rsidP="0069408C">
      <w:pPr>
        <w:pStyle w:val="ListParagraph"/>
        <w:numPr>
          <w:ilvl w:val="0"/>
          <w:numId w:val="21"/>
        </w:numPr>
        <w:rPr>
          <w:rFonts w:ascii="Times New Roman" w:hAnsi="Times New Roman" w:cs="Times New Roman"/>
          <w:szCs w:val="24"/>
        </w:rPr>
      </w:pPr>
      <w:r w:rsidRPr="003C23C8">
        <w:rPr>
          <w:rFonts w:ascii="Times New Roman" w:hAnsi="Times New Roman" w:cs="Times New Roman"/>
          <w:szCs w:val="24"/>
        </w:rPr>
        <w:t xml:space="preserve">Protected Communication:  Allow protected communication control measures to ensure integrity, </w:t>
      </w:r>
      <w:proofErr w:type="gramStart"/>
      <w:r w:rsidRPr="003C23C8">
        <w:rPr>
          <w:rFonts w:ascii="Times New Roman" w:hAnsi="Times New Roman" w:cs="Times New Roman"/>
          <w:szCs w:val="24"/>
        </w:rPr>
        <w:t>confidentiality</w:t>
      </w:r>
      <w:proofErr w:type="gramEnd"/>
      <w:r w:rsidRPr="003C23C8">
        <w:rPr>
          <w:rFonts w:ascii="Times New Roman" w:hAnsi="Times New Roman" w:cs="Times New Roman"/>
          <w:szCs w:val="24"/>
        </w:rPr>
        <w:t xml:space="preserve"> and availability </w:t>
      </w:r>
    </w:p>
    <w:p w14:paraId="0B88586E" w14:textId="77777777" w:rsidR="0069408C" w:rsidRPr="003C23C8" w:rsidRDefault="0069408C" w:rsidP="0069408C">
      <w:pPr>
        <w:pStyle w:val="ListParagraph"/>
        <w:numPr>
          <w:ilvl w:val="0"/>
          <w:numId w:val="21"/>
        </w:numPr>
        <w:rPr>
          <w:rFonts w:ascii="Times New Roman" w:hAnsi="Times New Roman" w:cs="Times New Roman"/>
          <w:szCs w:val="24"/>
        </w:rPr>
      </w:pPr>
      <w:r w:rsidRPr="003C23C8">
        <w:rPr>
          <w:rFonts w:ascii="Times New Roman" w:hAnsi="Times New Roman" w:cs="Times New Roman"/>
          <w:szCs w:val="24"/>
        </w:rPr>
        <w:t xml:space="preserve">Transaction Privacy Controls will provide protection against loss of privacy regarding transactions to be processed by individuals </w:t>
      </w:r>
    </w:p>
    <w:p w14:paraId="10C34E08" w14:textId="77777777" w:rsidR="0069408C" w:rsidRPr="003C23C8" w:rsidRDefault="0069408C" w:rsidP="0069408C">
      <w:pPr>
        <w:ind w:left="1080"/>
        <w:rPr>
          <w:rFonts w:ascii="Times New Roman" w:hAnsi="Times New Roman" w:cs="Times New Roman"/>
          <w:szCs w:val="24"/>
        </w:rPr>
      </w:pPr>
    </w:p>
    <w:p w14:paraId="616399F6" w14:textId="77777777" w:rsidR="0069408C" w:rsidRPr="003C23C8" w:rsidRDefault="0069408C" w:rsidP="00124280">
      <w:pPr>
        <w:ind w:firstLine="720"/>
        <w:rPr>
          <w:rFonts w:ascii="Times New Roman" w:hAnsi="Times New Roman" w:cs="Times New Roman"/>
          <w:szCs w:val="24"/>
          <w:u w:val="single"/>
        </w:rPr>
      </w:pPr>
      <w:r w:rsidRPr="003C23C8">
        <w:rPr>
          <w:rFonts w:ascii="Times New Roman" w:hAnsi="Times New Roman" w:cs="Times New Roman"/>
          <w:szCs w:val="24"/>
          <w:u w:val="single"/>
        </w:rPr>
        <w:t>Detect and Recover Technical Controls:</w:t>
      </w:r>
    </w:p>
    <w:p w14:paraId="45165A38" w14:textId="77777777" w:rsidR="0069408C" w:rsidRPr="003C23C8" w:rsidRDefault="0069408C" w:rsidP="00124280">
      <w:pPr>
        <w:pStyle w:val="ListParagraph"/>
        <w:numPr>
          <w:ilvl w:val="0"/>
          <w:numId w:val="22"/>
        </w:numPr>
        <w:rPr>
          <w:rFonts w:ascii="Times New Roman" w:hAnsi="Times New Roman" w:cs="Times New Roman"/>
          <w:szCs w:val="24"/>
        </w:rPr>
      </w:pPr>
      <w:r w:rsidRPr="003C23C8">
        <w:rPr>
          <w:rFonts w:ascii="Times New Roman" w:hAnsi="Times New Roman" w:cs="Times New Roman"/>
          <w:szCs w:val="24"/>
        </w:rPr>
        <w:t xml:space="preserve">These controls will provide warning regarding security policies violations and include controls of audit trails, </w:t>
      </w:r>
      <w:proofErr w:type="gramStart"/>
      <w:r w:rsidRPr="003C23C8">
        <w:rPr>
          <w:rFonts w:ascii="Times New Roman" w:hAnsi="Times New Roman" w:cs="Times New Roman"/>
          <w:szCs w:val="24"/>
        </w:rPr>
        <w:t>checksums</w:t>
      </w:r>
      <w:proofErr w:type="gramEnd"/>
      <w:r w:rsidRPr="003C23C8">
        <w:rPr>
          <w:rFonts w:ascii="Times New Roman" w:hAnsi="Times New Roman" w:cs="Times New Roman"/>
          <w:szCs w:val="24"/>
        </w:rPr>
        <w:t xml:space="preserve"> and intrusion detection methods </w:t>
      </w:r>
    </w:p>
    <w:p w14:paraId="49ADBB7C" w14:textId="739B2344" w:rsidR="0069408C" w:rsidRPr="003C23C8" w:rsidRDefault="0069408C" w:rsidP="00124280">
      <w:pPr>
        <w:pStyle w:val="ListParagraph"/>
        <w:numPr>
          <w:ilvl w:val="0"/>
          <w:numId w:val="22"/>
        </w:numPr>
        <w:rPr>
          <w:rFonts w:ascii="Times New Roman" w:hAnsi="Times New Roman" w:cs="Times New Roman"/>
          <w:szCs w:val="24"/>
        </w:rPr>
      </w:pPr>
      <w:r w:rsidRPr="003C23C8">
        <w:rPr>
          <w:rFonts w:ascii="Times New Roman" w:hAnsi="Times New Roman" w:cs="Times New Roman"/>
          <w:szCs w:val="24"/>
        </w:rPr>
        <w:t>Other controls in this regard include audit, intrusion detection and containment, virus detection and eradication</w:t>
      </w:r>
    </w:p>
    <w:p w14:paraId="21A4D89F" w14:textId="77777777" w:rsidR="00124280" w:rsidRPr="003C23C8" w:rsidRDefault="00124280" w:rsidP="00124280">
      <w:pPr>
        <w:rPr>
          <w:rFonts w:ascii="Times New Roman" w:hAnsi="Times New Roman" w:cs="Times New Roman"/>
          <w:szCs w:val="24"/>
        </w:rPr>
      </w:pPr>
    </w:p>
    <w:p w14:paraId="5C9AE031" w14:textId="77777777" w:rsidR="0069408C" w:rsidRPr="003C23C8" w:rsidRDefault="0069408C" w:rsidP="005A4685">
      <w:pPr>
        <w:rPr>
          <w:rFonts w:ascii="Times New Roman" w:hAnsi="Times New Roman" w:cs="Times New Roman"/>
          <w:szCs w:val="24"/>
        </w:rPr>
      </w:pPr>
    </w:p>
    <w:p w14:paraId="60F71877" w14:textId="1BD68E62" w:rsidR="00124280" w:rsidRPr="003C23C8" w:rsidRDefault="00124280" w:rsidP="00124280">
      <w:pPr>
        <w:pStyle w:val="Heading1"/>
        <w:rPr>
          <w:rFonts w:ascii="Times New Roman" w:hAnsi="Times New Roman" w:cs="Times New Roman"/>
        </w:rPr>
      </w:pPr>
      <w:bookmarkStart w:id="9" w:name="_Toc511635842"/>
      <w:r w:rsidRPr="003C23C8">
        <w:rPr>
          <w:rFonts w:ascii="Times New Roman" w:hAnsi="Times New Roman" w:cs="Times New Roman"/>
        </w:rPr>
        <w:t>Risk Mitigation</w:t>
      </w:r>
      <w:bookmarkEnd w:id="9"/>
    </w:p>
    <w:p w14:paraId="1120FB2E" w14:textId="2A65DD5A" w:rsidR="00124280" w:rsidRPr="003C23C8" w:rsidRDefault="00124280" w:rsidP="00124280">
      <w:pPr>
        <w:rPr>
          <w:rFonts w:ascii="Times New Roman" w:hAnsi="Times New Roman" w:cs="Times New Roman"/>
          <w:szCs w:val="24"/>
        </w:rPr>
      </w:pPr>
      <w:r w:rsidRPr="003C23C8">
        <w:rPr>
          <w:rFonts w:ascii="Times New Roman" w:hAnsi="Times New Roman" w:cs="Times New Roman"/>
          <w:szCs w:val="24"/>
        </w:rPr>
        <w:t>To mitigate the risk, the team will first analyze the likelihood of a risk and the impact of that risk. Below is the calculation to complete that task:</w:t>
      </w:r>
    </w:p>
    <w:p w14:paraId="20E98A8E" w14:textId="77777777" w:rsidR="00124280" w:rsidRPr="003C23C8" w:rsidRDefault="00124280" w:rsidP="00124280">
      <w:pPr>
        <w:rPr>
          <w:rFonts w:ascii="Times New Roman" w:hAnsi="Times New Roman" w:cs="Times New Roman"/>
          <w:szCs w:val="24"/>
        </w:rPr>
      </w:pPr>
    </w:p>
    <w:p w14:paraId="201C3EF3" w14:textId="1B25E2A3" w:rsidR="00124280" w:rsidRPr="003C23C8" w:rsidRDefault="00124280" w:rsidP="00124280">
      <w:pPr>
        <w:pStyle w:val="Heading2"/>
        <w:rPr>
          <w:rFonts w:ascii="Times New Roman" w:hAnsi="Times New Roman" w:cs="Times New Roman"/>
          <w:sz w:val="30"/>
          <w:szCs w:val="30"/>
        </w:rPr>
      </w:pPr>
      <w:bookmarkStart w:id="10" w:name="_Toc511635843"/>
      <w:r w:rsidRPr="003C23C8">
        <w:rPr>
          <w:rFonts w:ascii="Times New Roman" w:hAnsi="Times New Roman" w:cs="Times New Roman"/>
          <w:sz w:val="30"/>
          <w:szCs w:val="30"/>
        </w:rPr>
        <w:t>Risk likelihood and impact</w:t>
      </w:r>
      <w:bookmarkEnd w:id="10"/>
    </w:p>
    <w:p w14:paraId="19DBB913" w14:textId="0C9FEADD" w:rsidR="00124280" w:rsidRPr="003C23C8" w:rsidRDefault="00124280" w:rsidP="00124280">
      <w:pPr>
        <w:rPr>
          <w:rFonts w:ascii="Times New Roman" w:hAnsi="Times New Roman" w:cs="Times New Roman"/>
          <w:szCs w:val="24"/>
        </w:rPr>
      </w:pPr>
      <w:r w:rsidRPr="003C23C8">
        <w:rPr>
          <w:rFonts w:ascii="Times New Roman" w:hAnsi="Times New Roman" w:cs="Times New Roman"/>
          <w:szCs w:val="24"/>
        </w:rPr>
        <w:t>In this phase, the team will rate the likelihood of the risk to be occurred within a calendar year and rate the risk impact based on the financial and production loss. Below is a table that describes the risk likelihood and impact score.</w:t>
      </w:r>
    </w:p>
    <w:p w14:paraId="6E01D82E" w14:textId="77777777" w:rsidR="00124280" w:rsidRPr="003C23C8" w:rsidRDefault="00124280" w:rsidP="00124280">
      <w:pPr>
        <w:rPr>
          <w:rFonts w:ascii="Times New Roman" w:hAnsi="Times New Roman" w:cs="Times New Roman"/>
          <w:szCs w:val="24"/>
        </w:rPr>
      </w:pPr>
    </w:p>
    <w:tbl>
      <w:tblPr>
        <w:tblStyle w:val="TableGrid"/>
        <w:tblW w:w="0" w:type="auto"/>
        <w:tblLook w:val="04A0" w:firstRow="1" w:lastRow="0" w:firstColumn="1" w:lastColumn="0" w:noHBand="0" w:noVBand="1"/>
      </w:tblPr>
      <w:tblGrid>
        <w:gridCol w:w="892"/>
        <w:gridCol w:w="3793"/>
        <w:gridCol w:w="790"/>
        <w:gridCol w:w="3875"/>
      </w:tblGrid>
      <w:tr w:rsidR="00874705" w:rsidRPr="003C23C8" w14:paraId="5D813BF1" w14:textId="77777777" w:rsidTr="00874705">
        <w:tc>
          <w:tcPr>
            <w:tcW w:w="895" w:type="dxa"/>
            <w:shd w:val="clear" w:color="auto" w:fill="D9D9D9" w:themeFill="background1" w:themeFillShade="D9"/>
          </w:tcPr>
          <w:p w14:paraId="7B56139A" w14:textId="1B84F4FF" w:rsidR="00874705" w:rsidRPr="003C23C8" w:rsidRDefault="00874705" w:rsidP="00874705">
            <w:pPr>
              <w:rPr>
                <w:rFonts w:ascii="Times New Roman" w:hAnsi="Times New Roman" w:cs="Times New Roman"/>
                <w:b/>
                <w:szCs w:val="24"/>
              </w:rPr>
            </w:pPr>
            <w:r w:rsidRPr="003C23C8">
              <w:rPr>
                <w:rFonts w:ascii="Times New Roman" w:hAnsi="Times New Roman" w:cs="Times New Roman"/>
                <w:b/>
                <w:szCs w:val="24"/>
              </w:rPr>
              <w:t>Score</w:t>
            </w:r>
          </w:p>
        </w:tc>
        <w:tc>
          <w:tcPr>
            <w:tcW w:w="3870" w:type="dxa"/>
            <w:shd w:val="clear" w:color="auto" w:fill="D9D9D9" w:themeFill="background1" w:themeFillShade="D9"/>
          </w:tcPr>
          <w:p w14:paraId="303AE4F8" w14:textId="7F532DF7" w:rsidR="00874705" w:rsidRPr="003C23C8" w:rsidRDefault="00874705" w:rsidP="00874705">
            <w:pPr>
              <w:rPr>
                <w:rFonts w:ascii="Times New Roman" w:hAnsi="Times New Roman" w:cs="Times New Roman"/>
                <w:b/>
                <w:szCs w:val="24"/>
              </w:rPr>
            </w:pPr>
            <w:r w:rsidRPr="003C23C8">
              <w:rPr>
                <w:rFonts w:ascii="Times New Roman" w:hAnsi="Times New Roman" w:cs="Times New Roman"/>
                <w:b/>
                <w:szCs w:val="24"/>
              </w:rPr>
              <w:t>Likelihood</w:t>
            </w:r>
          </w:p>
        </w:tc>
        <w:tc>
          <w:tcPr>
            <w:tcW w:w="630" w:type="dxa"/>
            <w:shd w:val="clear" w:color="auto" w:fill="D9D9D9" w:themeFill="background1" w:themeFillShade="D9"/>
          </w:tcPr>
          <w:p w14:paraId="2FCD7C4E" w14:textId="384E59D3" w:rsidR="00874705" w:rsidRPr="003C23C8" w:rsidRDefault="00874705" w:rsidP="00874705">
            <w:pPr>
              <w:rPr>
                <w:rFonts w:ascii="Times New Roman" w:hAnsi="Times New Roman" w:cs="Times New Roman"/>
                <w:b/>
                <w:szCs w:val="24"/>
              </w:rPr>
            </w:pPr>
            <w:r w:rsidRPr="003C23C8">
              <w:rPr>
                <w:rFonts w:ascii="Times New Roman" w:hAnsi="Times New Roman" w:cs="Times New Roman"/>
                <w:b/>
                <w:szCs w:val="24"/>
              </w:rPr>
              <w:t>Score</w:t>
            </w:r>
          </w:p>
        </w:tc>
        <w:tc>
          <w:tcPr>
            <w:tcW w:w="3955" w:type="dxa"/>
            <w:shd w:val="clear" w:color="auto" w:fill="D9D9D9" w:themeFill="background1" w:themeFillShade="D9"/>
          </w:tcPr>
          <w:p w14:paraId="5E6ED8D5" w14:textId="788F62C8" w:rsidR="00874705" w:rsidRPr="003C23C8" w:rsidRDefault="00874705" w:rsidP="00874705">
            <w:pPr>
              <w:rPr>
                <w:rFonts w:ascii="Times New Roman" w:hAnsi="Times New Roman" w:cs="Times New Roman"/>
                <w:b/>
                <w:szCs w:val="24"/>
              </w:rPr>
            </w:pPr>
            <w:r w:rsidRPr="003C23C8">
              <w:rPr>
                <w:rFonts w:ascii="Times New Roman" w:hAnsi="Times New Roman" w:cs="Times New Roman"/>
                <w:b/>
                <w:szCs w:val="24"/>
              </w:rPr>
              <w:t>Impact</w:t>
            </w:r>
          </w:p>
        </w:tc>
      </w:tr>
      <w:tr w:rsidR="00874705" w:rsidRPr="003C23C8" w14:paraId="08CA8426" w14:textId="77777777" w:rsidTr="00874705">
        <w:tc>
          <w:tcPr>
            <w:tcW w:w="895" w:type="dxa"/>
            <w:shd w:val="clear" w:color="auto" w:fill="D9D9D9" w:themeFill="background1" w:themeFillShade="D9"/>
          </w:tcPr>
          <w:p w14:paraId="41E58137" w14:textId="7D834009"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5</w:t>
            </w:r>
          </w:p>
        </w:tc>
        <w:tc>
          <w:tcPr>
            <w:tcW w:w="3870" w:type="dxa"/>
          </w:tcPr>
          <w:p w14:paraId="1C9AEDB4" w14:textId="1F3461AB"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Occurs 5-6 times in a calendar year</w:t>
            </w:r>
          </w:p>
        </w:tc>
        <w:tc>
          <w:tcPr>
            <w:tcW w:w="630" w:type="dxa"/>
            <w:shd w:val="clear" w:color="auto" w:fill="D9D9D9" w:themeFill="background1" w:themeFillShade="D9"/>
          </w:tcPr>
          <w:p w14:paraId="29DDE798" w14:textId="157406FA" w:rsidR="00874705" w:rsidRPr="003C23C8" w:rsidRDefault="00874705" w:rsidP="00874705">
            <w:pPr>
              <w:rPr>
                <w:rFonts w:ascii="Times New Roman" w:hAnsi="Times New Roman" w:cs="Times New Roman"/>
                <w:b/>
                <w:szCs w:val="24"/>
              </w:rPr>
            </w:pPr>
            <w:r w:rsidRPr="003C23C8">
              <w:rPr>
                <w:rFonts w:ascii="Times New Roman" w:hAnsi="Times New Roman" w:cs="Times New Roman"/>
                <w:b/>
                <w:szCs w:val="24"/>
              </w:rPr>
              <w:t>5</w:t>
            </w:r>
          </w:p>
        </w:tc>
        <w:tc>
          <w:tcPr>
            <w:tcW w:w="3955" w:type="dxa"/>
          </w:tcPr>
          <w:p w14:paraId="7E9DDA3E" w14:textId="221C11A7"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&gt;$100,000 and production unavailable for more than 72 hours. &gt;1000 PHI records exposure.</w:t>
            </w:r>
          </w:p>
        </w:tc>
      </w:tr>
      <w:tr w:rsidR="00874705" w:rsidRPr="003C23C8" w14:paraId="40DEE27C" w14:textId="77777777" w:rsidTr="00874705">
        <w:tc>
          <w:tcPr>
            <w:tcW w:w="895" w:type="dxa"/>
            <w:shd w:val="clear" w:color="auto" w:fill="D9D9D9" w:themeFill="background1" w:themeFillShade="D9"/>
          </w:tcPr>
          <w:p w14:paraId="5C3C5096" w14:textId="7EAD4F4F"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4</w:t>
            </w:r>
          </w:p>
        </w:tc>
        <w:tc>
          <w:tcPr>
            <w:tcW w:w="3870" w:type="dxa"/>
          </w:tcPr>
          <w:p w14:paraId="10EC7FD5" w14:textId="520D0A33"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Occurs 3-5 times in a calendar year</w:t>
            </w:r>
          </w:p>
        </w:tc>
        <w:tc>
          <w:tcPr>
            <w:tcW w:w="630" w:type="dxa"/>
            <w:shd w:val="clear" w:color="auto" w:fill="D9D9D9" w:themeFill="background1" w:themeFillShade="D9"/>
          </w:tcPr>
          <w:p w14:paraId="66AABD7B" w14:textId="3A9DC0FE"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4</w:t>
            </w:r>
          </w:p>
        </w:tc>
        <w:tc>
          <w:tcPr>
            <w:tcW w:w="3955" w:type="dxa"/>
          </w:tcPr>
          <w:p w14:paraId="4EE6EC62" w14:textId="05569BFC"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 xml:space="preserve">&gt;$75,000 and production unavailable for more than 48 hours. </w:t>
            </w:r>
          </w:p>
          <w:p w14:paraId="5BF0D316" w14:textId="7325FE4D"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lastRenderedPageBreak/>
              <w:t>&gt;500 PHI exposure.</w:t>
            </w:r>
          </w:p>
        </w:tc>
      </w:tr>
      <w:tr w:rsidR="00874705" w:rsidRPr="003C23C8" w14:paraId="33565D3C" w14:textId="77777777" w:rsidTr="00874705">
        <w:tc>
          <w:tcPr>
            <w:tcW w:w="895" w:type="dxa"/>
            <w:shd w:val="clear" w:color="auto" w:fill="D9D9D9" w:themeFill="background1" w:themeFillShade="D9"/>
          </w:tcPr>
          <w:p w14:paraId="41A393AD" w14:textId="5E39F79C"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lastRenderedPageBreak/>
              <w:t>3</w:t>
            </w:r>
          </w:p>
        </w:tc>
        <w:tc>
          <w:tcPr>
            <w:tcW w:w="3870" w:type="dxa"/>
          </w:tcPr>
          <w:p w14:paraId="3B652B84" w14:textId="57844ADE"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Occurs once a year</w:t>
            </w:r>
          </w:p>
        </w:tc>
        <w:tc>
          <w:tcPr>
            <w:tcW w:w="630" w:type="dxa"/>
            <w:shd w:val="clear" w:color="auto" w:fill="D9D9D9" w:themeFill="background1" w:themeFillShade="D9"/>
          </w:tcPr>
          <w:p w14:paraId="6EF32342" w14:textId="79C1D09A"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3</w:t>
            </w:r>
          </w:p>
        </w:tc>
        <w:tc>
          <w:tcPr>
            <w:tcW w:w="3955" w:type="dxa"/>
          </w:tcPr>
          <w:p w14:paraId="46C05511" w14:textId="77777777"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&gt;$20,000 and production unavailable for 10-24 hours.</w:t>
            </w:r>
          </w:p>
          <w:p w14:paraId="33432E5C" w14:textId="793AFBE7"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 xml:space="preserve">&gt; 100 PHI </w:t>
            </w:r>
            <w:proofErr w:type="gramStart"/>
            <w:r w:rsidRPr="003C23C8">
              <w:rPr>
                <w:rFonts w:ascii="Times New Roman" w:hAnsi="Times New Roman" w:cs="Times New Roman"/>
                <w:szCs w:val="24"/>
              </w:rPr>
              <w:t>exposure</w:t>
            </w:r>
            <w:proofErr w:type="gramEnd"/>
          </w:p>
        </w:tc>
      </w:tr>
      <w:tr w:rsidR="00874705" w:rsidRPr="003C23C8" w14:paraId="38E9B9F4" w14:textId="77777777" w:rsidTr="00874705">
        <w:tc>
          <w:tcPr>
            <w:tcW w:w="895" w:type="dxa"/>
            <w:shd w:val="clear" w:color="auto" w:fill="D9D9D9" w:themeFill="background1" w:themeFillShade="D9"/>
          </w:tcPr>
          <w:p w14:paraId="13438A29" w14:textId="6CC326B7"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2</w:t>
            </w:r>
          </w:p>
        </w:tc>
        <w:tc>
          <w:tcPr>
            <w:tcW w:w="3870" w:type="dxa"/>
          </w:tcPr>
          <w:p w14:paraId="211805B0" w14:textId="71132C52"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Occurs once every 2-5 years</w:t>
            </w:r>
          </w:p>
        </w:tc>
        <w:tc>
          <w:tcPr>
            <w:tcW w:w="630" w:type="dxa"/>
            <w:shd w:val="clear" w:color="auto" w:fill="D9D9D9" w:themeFill="background1" w:themeFillShade="D9"/>
          </w:tcPr>
          <w:p w14:paraId="335590E6" w14:textId="226B6608"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2</w:t>
            </w:r>
          </w:p>
        </w:tc>
        <w:tc>
          <w:tcPr>
            <w:tcW w:w="3955" w:type="dxa"/>
          </w:tcPr>
          <w:p w14:paraId="4FF3F0DD" w14:textId="77777777"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&gt;$5,000 and production unavailable for 2-10 hours.</w:t>
            </w:r>
          </w:p>
          <w:p w14:paraId="319EECA8" w14:textId="3E3B3C47"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&gt;20 PHI exposure</w:t>
            </w:r>
          </w:p>
        </w:tc>
      </w:tr>
      <w:tr w:rsidR="00874705" w:rsidRPr="003C23C8" w14:paraId="4335C296" w14:textId="77777777" w:rsidTr="00874705">
        <w:tc>
          <w:tcPr>
            <w:tcW w:w="895" w:type="dxa"/>
            <w:shd w:val="clear" w:color="auto" w:fill="D9D9D9" w:themeFill="background1" w:themeFillShade="D9"/>
          </w:tcPr>
          <w:p w14:paraId="798FA612" w14:textId="0E417C92"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1</w:t>
            </w:r>
          </w:p>
        </w:tc>
        <w:tc>
          <w:tcPr>
            <w:tcW w:w="3870" w:type="dxa"/>
          </w:tcPr>
          <w:p w14:paraId="16E2F7FA" w14:textId="7720D748"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Occurs one every 10 years</w:t>
            </w:r>
          </w:p>
        </w:tc>
        <w:tc>
          <w:tcPr>
            <w:tcW w:w="630" w:type="dxa"/>
            <w:shd w:val="clear" w:color="auto" w:fill="D9D9D9" w:themeFill="background1" w:themeFillShade="D9"/>
          </w:tcPr>
          <w:p w14:paraId="0C9DF586" w14:textId="622A76B1" w:rsidR="00874705" w:rsidRPr="003C23C8" w:rsidRDefault="00874705" w:rsidP="00124280">
            <w:pPr>
              <w:rPr>
                <w:rFonts w:ascii="Times New Roman" w:hAnsi="Times New Roman" w:cs="Times New Roman"/>
                <w:b/>
                <w:szCs w:val="24"/>
              </w:rPr>
            </w:pPr>
            <w:r w:rsidRPr="003C23C8">
              <w:rPr>
                <w:rFonts w:ascii="Times New Roman" w:hAnsi="Times New Roman" w:cs="Times New Roman"/>
                <w:b/>
                <w:szCs w:val="24"/>
              </w:rPr>
              <w:t>1</w:t>
            </w:r>
          </w:p>
        </w:tc>
        <w:tc>
          <w:tcPr>
            <w:tcW w:w="3955" w:type="dxa"/>
          </w:tcPr>
          <w:p w14:paraId="1C4FF9FB" w14:textId="6D96F510" w:rsidR="00874705" w:rsidRPr="003C23C8" w:rsidRDefault="00874705" w:rsidP="00124280">
            <w:pPr>
              <w:rPr>
                <w:rFonts w:ascii="Times New Roman" w:hAnsi="Times New Roman" w:cs="Times New Roman"/>
                <w:szCs w:val="24"/>
              </w:rPr>
            </w:pPr>
            <w:r w:rsidRPr="003C23C8">
              <w:rPr>
                <w:rFonts w:ascii="Times New Roman" w:hAnsi="Times New Roman" w:cs="Times New Roman"/>
                <w:szCs w:val="24"/>
              </w:rPr>
              <w:t>No financial loss. Production unavailable for 1 hour. No PHI exposure.</w:t>
            </w:r>
          </w:p>
        </w:tc>
      </w:tr>
    </w:tbl>
    <w:p w14:paraId="659DFDAC" w14:textId="77777777" w:rsidR="00124280" w:rsidRPr="003C23C8" w:rsidRDefault="00124280" w:rsidP="00124280">
      <w:pPr>
        <w:rPr>
          <w:rFonts w:ascii="Times New Roman" w:hAnsi="Times New Roman" w:cs="Times New Roman"/>
          <w:szCs w:val="24"/>
        </w:rPr>
      </w:pPr>
    </w:p>
    <w:sdt>
      <w:sdtPr>
        <w:rPr>
          <w:rFonts w:ascii="Times New Roman" w:hAnsi="Times New Roman" w:cs="Times New Roman"/>
          <w:szCs w:val="24"/>
        </w:rPr>
        <w:id w:val="-259223797"/>
        <w:docPartObj>
          <w:docPartGallery w:val="Bibliographies"/>
          <w:docPartUnique/>
        </w:docPartObj>
      </w:sdtPr>
      <w:sdtEndPr/>
      <w:sdtContent>
        <w:sdt>
          <w:sdtPr>
            <w:rPr>
              <w:rFonts w:ascii="Times New Roman" w:hAnsi="Times New Roman" w:cs="Times New Roman"/>
              <w:szCs w:val="24"/>
            </w:rPr>
            <w:id w:val="-573587230"/>
            <w:showingPlcHdr/>
            <w:bibliography/>
          </w:sdtPr>
          <w:sdtEndPr/>
          <w:sdtContent>
            <w:p w14:paraId="69F6B907" w14:textId="77777777" w:rsidR="00705255" w:rsidRPr="003C23C8" w:rsidRDefault="00A469F9" w:rsidP="00705255">
              <w:pPr>
                <w:rPr>
                  <w:rFonts w:ascii="Times New Roman" w:hAnsi="Times New Roman" w:cs="Times New Roman"/>
                  <w:szCs w:val="24"/>
                </w:rPr>
              </w:pPr>
              <w:r w:rsidRPr="003C23C8">
                <w:rPr>
                  <w:rFonts w:ascii="Times New Roman" w:hAnsi="Times New Roman" w:cs="Times New Roman"/>
                  <w:szCs w:val="24"/>
                </w:rPr>
                <w:t xml:space="preserve">     </w:t>
              </w:r>
            </w:p>
          </w:sdtContent>
        </w:sdt>
      </w:sdtContent>
    </w:sdt>
    <w:p w14:paraId="39252965" w14:textId="5C9C40DD" w:rsidR="00705255" w:rsidRPr="003C23C8" w:rsidRDefault="00874705" w:rsidP="00874705">
      <w:pPr>
        <w:pStyle w:val="Heading2"/>
        <w:rPr>
          <w:rFonts w:ascii="Times New Roman" w:eastAsia="Times New Roman" w:hAnsi="Times New Roman" w:cs="Times New Roman"/>
          <w:sz w:val="30"/>
          <w:szCs w:val="30"/>
        </w:rPr>
      </w:pPr>
      <w:bookmarkStart w:id="11" w:name="_Toc511635844"/>
      <w:r w:rsidRPr="003C23C8">
        <w:rPr>
          <w:rFonts w:ascii="Times New Roman" w:eastAsia="Times New Roman" w:hAnsi="Times New Roman" w:cs="Times New Roman"/>
          <w:sz w:val="30"/>
          <w:szCs w:val="30"/>
        </w:rPr>
        <w:t>Cost- Benefit Analysis</w:t>
      </w:r>
      <w:bookmarkEnd w:id="11"/>
    </w:p>
    <w:p w14:paraId="49ECFD98" w14:textId="77777777" w:rsidR="00874705" w:rsidRPr="003C23C8" w:rsidRDefault="00874705" w:rsidP="00874705">
      <w:pPr>
        <w:rPr>
          <w:rFonts w:ascii="Times New Roman" w:hAnsi="Times New Roman" w:cs="Times New Roman"/>
          <w:szCs w:val="24"/>
        </w:rPr>
      </w:pPr>
    </w:p>
    <w:p w14:paraId="61B1D816" w14:textId="0FC283EC" w:rsidR="005A4685" w:rsidRPr="003C23C8" w:rsidRDefault="00874705" w:rsidP="00874705">
      <w:pPr>
        <w:rPr>
          <w:rFonts w:ascii="Times New Roman" w:hAnsi="Times New Roman" w:cs="Times New Roman"/>
          <w:szCs w:val="24"/>
        </w:rPr>
      </w:pPr>
      <w:r w:rsidRPr="003C23C8">
        <w:rPr>
          <w:rFonts w:ascii="Times New Roman" w:hAnsi="Times New Roman" w:cs="Times New Roman"/>
          <w:szCs w:val="24"/>
        </w:rPr>
        <w:t>As part of the risk mitigation plan, the team will conduct a cost benefit analysis on the risk which is a systematic approach to estimate the strength and weaknesses of mitigation plan. First the team will calculate the amount it will cost them to mitigate a risk, then compare it with the benefit. For example, if they find a risk that will cost them $50,000 to mitigate, but the impact of that risk is very low (if that risk is exposed, the loss will be only $10,000) then the risk should not be mitigated based on the cost benefit analysis. In this case, the risk can be accepted.</w:t>
      </w:r>
    </w:p>
    <w:p w14:paraId="344BA1FE" w14:textId="7F55BE99" w:rsidR="00874705" w:rsidRPr="003C23C8" w:rsidRDefault="003C23C8" w:rsidP="00874705">
      <w:pPr>
        <w:pStyle w:val="Heading1"/>
        <w:rPr>
          <w:rFonts w:ascii="Times New Roman" w:hAnsi="Times New Roman" w:cs="Times New Roman"/>
        </w:rPr>
      </w:pPr>
      <w:bookmarkStart w:id="12" w:name="_Toc511635845"/>
      <w:r w:rsidRPr="003C23C8">
        <w:rPr>
          <w:rFonts w:ascii="Times New Roman" w:hAnsi="Times New Roman" w:cs="Times New Roman"/>
        </w:rPr>
        <w:t>Conclusion</w:t>
      </w:r>
      <w:bookmarkEnd w:id="12"/>
    </w:p>
    <w:p w14:paraId="177DED91" w14:textId="7EF7E217" w:rsidR="003C23C8" w:rsidRPr="003C23C8" w:rsidRDefault="003C23C8" w:rsidP="003C23C8">
      <w:pPr>
        <w:rPr>
          <w:rFonts w:ascii="Times New Roman" w:hAnsi="Times New Roman" w:cs="Times New Roman"/>
          <w:szCs w:val="24"/>
        </w:rPr>
      </w:pPr>
      <w:r w:rsidRPr="003C23C8">
        <w:rPr>
          <w:rFonts w:ascii="Times New Roman" w:hAnsi="Times New Roman" w:cs="Times New Roman"/>
          <w:szCs w:val="24"/>
        </w:rPr>
        <w:t xml:space="preserve">This document is to be reviewed by the Risk Management team on a yearly basis and be updated if any organizational changes occur. </w:t>
      </w:r>
    </w:p>
    <w:p w14:paraId="06A988F7" w14:textId="4EDD29FB" w:rsidR="003C23C8" w:rsidRPr="003C23C8" w:rsidRDefault="003C23C8" w:rsidP="003C23C8">
      <w:pPr>
        <w:rPr>
          <w:rFonts w:ascii="Times New Roman" w:hAnsi="Times New Roman" w:cs="Times New Roman"/>
          <w:szCs w:val="24"/>
        </w:rPr>
      </w:pPr>
    </w:p>
    <w:p w14:paraId="1CFB764D" w14:textId="77777777" w:rsidR="003C23C8" w:rsidRPr="003C23C8" w:rsidRDefault="003C23C8" w:rsidP="003C23C8">
      <w:pPr>
        <w:rPr>
          <w:rFonts w:ascii="Times New Roman" w:hAnsi="Times New Roman" w:cs="Times New Roman"/>
          <w:szCs w:val="24"/>
        </w:rPr>
      </w:pPr>
    </w:p>
    <w:p w14:paraId="3EA9BAEF" w14:textId="77777777" w:rsidR="00874705" w:rsidRPr="003C23C8" w:rsidRDefault="00874705" w:rsidP="00874705">
      <w:pPr>
        <w:rPr>
          <w:rFonts w:ascii="Times New Roman" w:hAnsi="Times New Roman" w:cs="Times New Roman"/>
          <w:szCs w:val="24"/>
        </w:rPr>
      </w:pPr>
    </w:p>
    <w:sectPr w:rsidR="00874705" w:rsidRPr="003C23C8" w:rsidSect="00DC5EC0">
      <w:footerReference w:type="default" r:id="rId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39406" w14:textId="77777777" w:rsidR="009569FA" w:rsidRDefault="009569FA" w:rsidP="00841617">
      <w:r>
        <w:separator/>
      </w:r>
    </w:p>
  </w:endnote>
  <w:endnote w:type="continuationSeparator" w:id="0">
    <w:p w14:paraId="23339E6F" w14:textId="77777777" w:rsidR="009569FA" w:rsidRDefault="009569FA" w:rsidP="0084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2863277"/>
      <w:docPartObj>
        <w:docPartGallery w:val="Page Numbers (Bottom of Page)"/>
        <w:docPartUnique/>
      </w:docPartObj>
    </w:sdtPr>
    <w:sdtEndPr>
      <w:rPr>
        <w:color w:val="7F7F7F" w:themeColor="background1" w:themeShade="7F"/>
        <w:spacing w:val="60"/>
      </w:rPr>
    </w:sdtEndPr>
    <w:sdtContent>
      <w:p w14:paraId="1F03D830" w14:textId="21412F50" w:rsidR="00841617" w:rsidRDefault="00841617">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3C23C8" w:rsidRPr="003C23C8">
          <w:rPr>
            <w:b/>
            <w:bCs/>
            <w:noProof/>
          </w:rPr>
          <w:t>2</w:t>
        </w:r>
        <w:r>
          <w:rPr>
            <w:b/>
            <w:bCs/>
            <w:noProof/>
          </w:rPr>
          <w:fldChar w:fldCharType="end"/>
        </w:r>
        <w:r>
          <w:rPr>
            <w:b/>
            <w:bCs/>
          </w:rPr>
          <w:t xml:space="preserve"> | </w:t>
        </w:r>
        <w:r>
          <w:rPr>
            <w:color w:val="7F7F7F" w:themeColor="background1" w:themeShade="7F"/>
            <w:spacing w:val="60"/>
          </w:rPr>
          <w:t>Page</w:t>
        </w:r>
      </w:p>
    </w:sdtContent>
  </w:sdt>
  <w:p w14:paraId="71897E41" w14:textId="77777777" w:rsidR="00841617" w:rsidRDefault="00841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CC16" w14:textId="77777777" w:rsidR="009569FA" w:rsidRDefault="009569FA" w:rsidP="00841617">
      <w:r>
        <w:separator/>
      </w:r>
    </w:p>
  </w:footnote>
  <w:footnote w:type="continuationSeparator" w:id="0">
    <w:p w14:paraId="5C316391" w14:textId="77777777" w:rsidR="009569FA" w:rsidRDefault="009569FA" w:rsidP="00841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10A62"/>
    <w:multiLevelType w:val="hybridMultilevel"/>
    <w:tmpl w:val="068EF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209BB"/>
    <w:multiLevelType w:val="hybridMultilevel"/>
    <w:tmpl w:val="0AACA5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759AB"/>
    <w:multiLevelType w:val="hybridMultilevel"/>
    <w:tmpl w:val="5C8619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94874"/>
    <w:multiLevelType w:val="hybridMultilevel"/>
    <w:tmpl w:val="2B4ECC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D7CFC"/>
    <w:multiLevelType w:val="hybridMultilevel"/>
    <w:tmpl w:val="2B4ECC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070439"/>
    <w:multiLevelType w:val="hybridMultilevel"/>
    <w:tmpl w:val="4B148F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B655A"/>
    <w:multiLevelType w:val="hybridMultilevel"/>
    <w:tmpl w:val="CF44EB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F947233"/>
    <w:multiLevelType w:val="hybridMultilevel"/>
    <w:tmpl w:val="E3FCE5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CB5148"/>
    <w:multiLevelType w:val="hybridMultilevel"/>
    <w:tmpl w:val="18560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5F81B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027C94"/>
    <w:multiLevelType w:val="hybridMultilevel"/>
    <w:tmpl w:val="33745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32752"/>
    <w:multiLevelType w:val="hybridMultilevel"/>
    <w:tmpl w:val="3B6ADA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665226"/>
    <w:multiLevelType w:val="hybridMultilevel"/>
    <w:tmpl w:val="8482FA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40CB2"/>
    <w:multiLevelType w:val="hybridMultilevel"/>
    <w:tmpl w:val="75BAF8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E0B1DEC"/>
    <w:multiLevelType w:val="hybridMultilevel"/>
    <w:tmpl w:val="261077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E7217C5"/>
    <w:multiLevelType w:val="hybridMultilevel"/>
    <w:tmpl w:val="8BB62F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EEE0D60"/>
    <w:multiLevelType w:val="hybridMultilevel"/>
    <w:tmpl w:val="A0BCE7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4F5205"/>
    <w:multiLevelType w:val="hybridMultilevel"/>
    <w:tmpl w:val="C690FE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BD05D64"/>
    <w:multiLevelType w:val="hybridMultilevel"/>
    <w:tmpl w:val="9D8CB3D8"/>
    <w:lvl w:ilvl="0" w:tplc="04090011">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6C567A8A"/>
    <w:multiLevelType w:val="hybridMultilevel"/>
    <w:tmpl w:val="A282CD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0C39FE"/>
    <w:multiLevelType w:val="hybridMultilevel"/>
    <w:tmpl w:val="187835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076FDB"/>
    <w:multiLevelType w:val="multilevel"/>
    <w:tmpl w:val="E0FE29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21"/>
  </w:num>
  <w:num w:numId="3">
    <w:abstractNumId w:val="4"/>
  </w:num>
  <w:num w:numId="4">
    <w:abstractNumId w:val="0"/>
  </w:num>
  <w:num w:numId="5">
    <w:abstractNumId w:val="20"/>
  </w:num>
  <w:num w:numId="6">
    <w:abstractNumId w:val="3"/>
  </w:num>
  <w:num w:numId="7">
    <w:abstractNumId w:val="16"/>
  </w:num>
  <w:num w:numId="8">
    <w:abstractNumId w:val="19"/>
  </w:num>
  <w:num w:numId="9">
    <w:abstractNumId w:val="11"/>
  </w:num>
  <w:num w:numId="10">
    <w:abstractNumId w:val="10"/>
  </w:num>
  <w:num w:numId="11">
    <w:abstractNumId w:val="18"/>
  </w:num>
  <w:num w:numId="12">
    <w:abstractNumId w:val="6"/>
  </w:num>
  <w:num w:numId="13">
    <w:abstractNumId w:val="2"/>
  </w:num>
  <w:num w:numId="14">
    <w:abstractNumId w:val="7"/>
  </w:num>
  <w:num w:numId="15">
    <w:abstractNumId w:val="1"/>
  </w:num>
  <w:num w:numId="16">
    <w:abstractNumId w:val="5"/>
  </w:num>
  <w:num w:numId="17">
    <w:abstractNumId w:val="12"/>
  </w:num>
  <w:num w:numId="18">
    <w:abstractNumId w:val="13"/>
  </w:num>
  <w:num w:numId="19">
    <w:abstractNumId w:val="14"/>
  </w:num>
  <w:num w:numId="20">
    <w:abstractNumId w:val="8"/>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62"/>
    <w:rsid w:val="00014C3F"/>
    <w:rsid w:val="00022FAA"/>
    <w:rsid w:val="0002317D"/>
    <w:rsid w:val="00037E0F"/>
    <w:rsid w:val="00052855"/>
    <w:rsid w:val="000854ED"/>
    <w:rsid w:val="0009364A"/>
    <w:rsid w:val="00096499"/>
    <w:rsid w:val="000A39EB"/>
    <w:rsid w:val="000B4915"/>
    <w:rsid w:val="000F0507"/>
    <w:rsid w:val="000F761C"/>
    <w:rsid w:val="001051ED"/>
    <w:rsid w:val="0011670B"/>
    <w:rsid w:val="00124280"/>
    <w:rsid w:val="00126940"/>
    <w:rsid w:val="00131206"/>
    <w:rsid w:val="00131ED8"/>
    <w:rsid w:val="0013315E"/>
    <w:rsid w:val="00145B40"/>
    <w:rsid w:val="00153B0F"/>
    <w:rsid w:val="00153DAE"/>
    <w:rsid w:val="0015503D"/>
    <w:rsid w:val="00160F51"/>
    <w:rsid w:val="001B0F41"/>
    <w:rsid w:val="001B2508"/>
    <w:rsid w:val="001B5845"/>
    <w:rsid w:val="001C2936"/>
    <w:rsid w:val="001D7C3F"/>
    <w:rsid w:val="001E6165"/>
    <w:rsid w:val="001F73B5"/>
    <w:rsid w:val="00201D55"/>
    <w:rsid w:val="00201F92"/>
    <w:rsid w:val="002040ED"/>
    <w:rsid w:val="00207062"/>
    <w:rsid w:val="002254AC"/>
    <w:rsid w:val="0022681A"/>
    <w:rsid w:val="002335B9"/>
    <w:rsid w:val="0023364F"/>
    <w:rsid w:val="002370C0"/>
    <w:rsid w:val="00241F9E"/>
    <w:rsid w:val="0025287F"/>
    <w:rsid w:val="00256208"/>
    <w:rsid w:val="00282A8E"/>
    <w:rsid w:val="0029653E"/>
    <w:rsid w:val="002A5F83"/>
    <w:rsid w:val="002A7DC4"/>
    <w:rsid w:val="002B0C46"/>
    <w:rsid w:val="002D29EE"/>
    <w:rsid w:val="002D4143"/>
    <w:rsid w:val="002D7F53"/>
    <w:rsid w:val="002E5562"/>
    <w:rsid w:val="00303ED0"/>
    <w:rsid w:val="003220E5"/>
    <w:rsid w:val="00327AE7"/>
    <w:rsid w:val="00336834"/>
    <w:rsid w:val="003454C0"/>
    <w:rsid w:val="00347B41"/>
    <w:rsid w:val="00361776"/>
    <w:rsid w:val="00363023"/>
    <w:rsid w:val="00386CAC"/>
    <w:rsid w:val="003C23C8"/>
    <w:rsid w:val="003C7795"/>
    <w:rsid w:val="003D4396"/>
    <w:rsid w:val="00407CC9"/>
    <w:rsid w:val="00425E26"/>
    <w:rsid w:val="00431763"/>
    <w:rsid w:val="004325C3"/>
    <w:rsid w:val="0043714B"/>
    <w:rsid w:val="00440D1F"/>
    <w:rsid w:val="00454144"/>
    <w:rsid w:val="004B100E"/>
    <w:rsid w:val="004C5FE7"/>
    <w:rsid w:val="004E2943"/>
    <w:rsid w:val="004F16EF"/>
    <w:rsid w:val="0050064D"/>
    <w:rsid w:val="0052759B"/>
    <w:rsid w:val="00533773"/>
    <w:rsid w:val="00536CC9"/>
    <w:rsid w:val="0055251D"/>
    <w:rsid w:val="00553C96"/>
    <w:rsid w:val="00560EA7"/>
    <w:rsid w:val="00563103"/>
    <w:rsid w:val="00563CA8"/>
    <w:rsid w:val="005731C2"/>
    <w:rsid w:val="005757EE"/>
    <w:rsid w:val="0058071C"/>
    <w:rsid w:val="00580E0C"/>
    <w:rsid w:val="00591472"/>
    <w:rsid w:val="00593A7D"/>
    <w:rsid w:val="005962A2"/>
    <w:rsid w:val="00597036"/>
    <w:rsid w:val="005A1C75"/>
    <w:rsid w:val="005A4685"/>
    <w:rsid w:val="005B0D31"/>
    <w:rsid w:val="005C003F"/>
    <w:rsid w:val="005C13F4"/>
    <w:rsid w:val="005F2A22"/>
    <w:rsid w:val="0067497A"/>
    <w:rsid w:val="006816CF"/>
    <w:rsid w:val="006878F4"/>
    <w:rsid w:val="00691D44"/>
    <w:rsid w:val="00694054"/>
    <w:rsid w:val="0069408C"/>
    <w:rsid w:val="006A0C6C"/>
    <w:rsid w:val="006A713B"/>
    <w:rsid w:val="006D5C4E"/>
    <w:rsid w:val="006E350E"/>
    <w:rsid w:val="006F39E1"/>
    <w:rsid w:val="006F434C"/>
    <w:rsid w:val="00705255"/>
    <w:rsid w:val="00706C67"/>
    <w:rsid w:val="00711CD7"/>
    <w:rsid w:val="00744672"/>
    <w:rsid w:val="007513AC"/>
    <w:rsid w:val="00751628"/>
    <w:rsid w:val="00761D1B"/>
    <w:rsid w:val="00787550"/>
    <w:rsid w:val="007A1207"/>
    <w:rsid w:val="007B4BB5"/>
    <w:rsid w:val="0081281C"/>
    <w:rsid w:val="00812F45"/>
    <w:rsid w:val="00831655"/>
    <w:rsid w:val="008360A7"/>
    <w:rsid w:val="008368A9"/>
    <w:rsid w:val="00841617"/>
    <w:rsid w:val="00844CD4"/>
    <w:rsid w:val="008474D8"/>
    <w:rsid w:val="00857B13"/>
    <w:rsid w:val="00860309"/>
    <w:rsid w:val="00863B65"/>
    <w:rsid w:val="00872813"/>
    <w:rsid w:val="00874705"/>
    <w:rsid w:val="008A46AD"/>
    <w:rsid w:val="008A5573"/>
    <w:rsid w:val="008B07EE"/>
    <w:rsid w:val="008B4EA6"/>
    <w:rsid w:val="008D32BB"/>
    <w:rsid w:val="008E1062"/>
    <w:rsid w:val="00914106"/>
    <w:rsid w:val="0093787A"/>
    <w:rsid w:val="00950053"/>
    <w:rsid w:val="0095113B"/>
    <w:rsid w:val="00952CBA"/>
    <w:rsid w:val="00956409"/>
    <w:rsid w:val="009569FA"/>
    <w:rsid w:val="0096587F"/>
    <w:rsid w:val="00984BD4"/>
    <w:rsid w:val="0098646E"/>
    <w:rsid w:val="00994B1A"/>
    <w:rsid w:val="009950D1"/>
    <w:rsid w:val="00997A92"/>
    <w:rsid w:val="009A1AE3"/>
    <w:rsid w:val="009B250C"/>
    <w:rsid w:val="009B3505"/>
    <w:rsid w:val="009C34F3"/>
    <w:rsid w:val="009F6373"/>
    <w:rsid w:val="00A068FC"/>
    <w:rsid w:val="00A222A9"/>
    <w:rsid w:val="00A23178"/>
    <w:rsid w:val="00A4621D"/>
    <w:rsid w:val="00A469F9"/>
    <w:rsid w:val="00A8103D"/>
    <w:rsid w:val="00A95AE1"/>
    <w:rsid w:val="00A96820"/>
    <w:rsid w:val="00AA44CB"/>
    <w:rsid w:val="00AA5DA8"/>
    <w:rsid w:val="00AB73EC"/>
    <w:rsid w:val="00AD0D0F"/>
    <w:rsid w:val="00AD6FE5"/>
    <w:rsid w:val="00AE2CF7"/>
    <w:rsid w:val="00AE45AD"/>
    <w:rsid w:val="00AE73AC"/>
    <w:rsid w:val="00B00481"/>
    <w:rsid w:val="00B06318"/>
    <w:rsid w:val="00B12C6E"/>
    <w:rsid w:val="00B22F60"/>
    <w:rsid w:val="00B24A7C"/>
    <w:rsid w:val="00B26DC0"/>
    <w:rsid w:val="00B309C0"/>
    <w:rsid w:val="00B32E9B"/>
    <w:rsid w:val="00B35D68"/>
    <w:rsid w:val="00B362D5"/>
    <w:rsid w:val="00B53CCF"/>
    <w:rsid w:val="00B54640"/>
    <w:rsid w:val="00B61326"/>
    <w:rsid w:val="00B80948"/>
    <w:rsid w:val="00B83455"/>
    <w:rsid w:val="00B85224"/>
    <w:rsid w:val="00B86EBE"/>
    <w:rsid w:val="00BB3297"/>
    <w:rsid w:val="00BB7491"/>
    <w:rsid w:val="00BC563D"/>
    <w:rsid w:val="00BE5565"/>
    <w:rsid w:val="00BF3999"/>
    <w:rsid w:val="00BF5CD3"/>
    <w:rsid w:val="00C17940"/>
    <w:rsid w:val="00C253FC"/>
    <w:rsid w:val="00C345B8"/>
    <w:rsid w:val="00C35A88"/>
    <w:rsid w:val="00C451D4"/>
    <w:rsid w:val="00C53621"/>
    <w:rsid w:val="00C55C3F"/>
    <w:rsid w:val="00C635A9"/>
    <w:rsid w:val="00C83F77"/>
    <w:rsid w:val="00CA230A"/>
    <w:rsid w:val="00CB1928"/>
    <w:rsid w:val="00CD6654"/>
    <w:rsid w:val="00D0483A"/>
    <w:rsid w:val="00D10D83"/>
    <w:rsid w:val="00D17B23"/>
    <w:rsid w:val="00D55273"/>
    <w:rsid w:val="00D6765E"/>
    <w:rsid w:val="00D84656"/>
    <w:rsid w:val="00D953A7"/>
    <w:rsid w:val="00DC0456"/>
    <w:rsid w:val="00DC1241"/>
    <w:rsid w:val="00DC5EC0"/>
    <w:rsid w:val="00DC693A"/>
    <w:rsid w:val="00DD541A"/>
    <w:rsid w:val="00DF08F9"/>
    <w:rsid w:val="00DF3D35"/>
    <w:rsid w:val="00E271C0"/>
    <w:rsid w:val="00E32D32"/>
    <w:rsid w:val="00E354B0"/>
    <w:rsid w:val="00E45DDC"/>
    <w:rsid w:val="00E46388"/>
    <w:rsid w:val="00E555F5"/>
    <w:rsid w:val="00E628C0"/>
    <w:rsid w:val="00E75061"/>
    <w:rsid w:val="00E777DD"/>
    <w:rsid w:val="00E82B1D"/>
    <w:rsid w:val="00E91A08"/>
    <w:rsid w:val="00E96DA1"/>
    <w:rsid w:val="00EA3101"/>
    <w:rsid w:val="00EB1DD5"/>
    <w:rsid w:val="00EB2C8A"/>
    <w:rsid w:val="00EC59E4"/>
    <w:rsid w:val="00EF038A"/>
    <w:rsid w:val="00EF65E4"/>
    <w:rsid w:val="00F05B13"/>
    <w:rsid w:val="00F20C94"/>
    <w:rsid w:val="00F4009E"/>
    <w:rsid w:val="00F4407B"/>
    <w:rsid w:val="00F47EED"/>
    <w:rsid w:val="00F578A2"/>
    <w:rsid w:val="00FA2047"/>
    <w:rsid w:val="00FC477A"/>
    <w:rsid w:val="00FC69FA"/>
    <w:rsid w:val="00FD0A3F"/>
    <w:rsid w:val="00FD0F9E"/>
    <w:rsid w:val="00FD7A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0BFAE"/>
  <w15:chartTrackingRefBased/>
  <w15:docId w15:val="{67FE7CCD-D018-4B58-9502-E2F1C52C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60A7"/>
    <w:pPr>
      <w:spacing w:after="0" w:line="240" w:lineRule="auto"/>
    </w:pPr>
    <w:rPr>
      <w:sz w:val="24"/>
    </w:rPr>
  </w:style>
  <w:style w:type="paragraph" w:styleId="Heading1">
    <w:name w:val="heading 1"/>
    <w:basedOn w:val="Normal"/>
    <w:next w:val="Normal"/>
    <w:link w:val="Heading1Char"/>
    <w:uiPriority w:val="9"/>
    <w:qFormat/>
    <w:rsid w:val="005962A2"/>
    <w:pPr>
      <w:keepNext/>
      <w:keepLines/>
      <w:numPr>
        <w:numId w:val="1"/>
      </w:numPr>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6D5C4E"/>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D5C4E"/>
    <w:pPr>
      <w:keepNext/>
      <w:keepLines/>
      <w:numPr>
        <w:ilvl w:val="2"/>
        <w:numId w:val="1"/>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6D5C4E"/>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D5C4E"/>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D5C4E"/>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D5C4E"/>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D5C4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5C4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370C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0C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962A2"/>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6D5C4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D5C4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D5C4E"/>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6D5C4E"/>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6D5C4E"/>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6D5C4E"/>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6D5C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D5C4E"/>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597036"/>
    <w:pPr>
      <w:ind w:left="720"/>
      <w:contextualSpacing/>
    </w:pPr>
  </w:style>
  <w:style w:type="table" w:styleId="TableGrid">
    <w:name w:val="Table Grid"/>
    <w:basedOn w:val="TableNormal"/>
    <w:uiPriority w:val="39"/>
    <w:rsid w:val="002A5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12F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DC693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ibliography">
    <w:name w:val="Bibliography"/>
    <w:basedOn w:val="Normal"/>
    <w:next w:val="Normal"/>
    <w:uiPriority w:val="37"/>
    <w:unhideWhenUsed/>
    <w:rsid w:val="00705255"/>
  </w:style>
  <w:style w:type="paragraph" w:styleId="Header">
    <w:name w:val="header"/>
    <w:basedOn w:val="Normal"/>
    <w:link w:val="HeaderChar"/>
    <w:uiPriority w:val="99"/>
    <w:unhideWhenUsed/>
    <w:rsid w:val="00841617"/>
    <w:pPr>
      <w:tabs>
        <w:tab w:val="center" w:pos="4680"/>
        <w:tab w:val="right" w:pos="9360"/>
      </w:tabs>
    </w:pPr>
  </w:style>
  <w:style w:type="character" w:customStyle="1" w:styleId="HeaderChar">
    <w:name w:val="Header Char"/>
    <w:basedOn w:val="DefaultParagraphFont"/>
    <w:link w:val="Header"/>
    <w:uiPriority w:val="99"/>
    <w:rsid w:val="00841617"/>
    <w:rPr>
      <w:sz w:val="24"/>
    </w:rPr>
  </w:style>
  <w:style w:type="paragraph" w:styleId="Footer">
    <w:name w:val="footer"/>
    <w:basedOn w:val="Normal"/>
    <w:link w:val="FooterChar"/>
    <w:uiPriority w:val="99"/>
    <w:unhideWhenUsed/>
    <w:rsid w:val="00841617"/>
    <w:pPr>
      <w:tabs>
        <w:tab w:val="center" w:pos="4680"/>
        <w:tab w:val="right" w:pos="9360"/>
      </w:tabs>
    </w:pPr>
  </w:style>
  <w:style w:type="character" w:customStyle="1" w:styleId="FooterChar">
    <w:name w:val="Footer Char"/>
    <w:basedOn w:val="DefaultParagraphFont"/>
    <w:link w:val="Footer"/>
    <w:uiPriority w:val="99"/>
    <w:rsid w:val="00841617"/>
    <w:rPr>
      <w:sz w:val="24"/>
    </w:rPr>
  </w:style>
  <w:style w:type="paragraph" w:styleId="TOCHeading">
    <w:name w:val="TOC Heading"/>
    <w:basedOn w:val="Heading1"/>
    <w:next w:val="Normal"/>
    <w:uiPriority w:val="39"/>
    <w:unhideWhenUsed/>
    <w:qFormat/>
    <w:rsid w:val="00841617"/>
    <w:pPr>
      <w:numPr>
        <w:numId w:val="0"/>
      </w:numPr>
      <w:spacing w:line="259" w:lineRule="auto"/>
      <w:outlineLvl w:val="9"/>
    </w:pPr>
    <w:rPr>
      <w:color w:val="2E74B5" w:themeColor="accent1" w:themeShade="BF"/>
    </w:rPr>
  </w:style>
  <w:style w:type="paragraph" w:styleId="TOC1">
    <w:name w:val="toc 1"/>
    <w:basedOn w:val="Normal"/>
    <w:next w:val="Normal"/>
    <w:autoRedefine/>
    <w:uiPriority w:val="39"/>
    <w:unhideWhenUsed/>
    <w:rsid w:val="00841617"/>
    <w:pPr>
      <w:spacing w:after="100"/>
    </w:pPr>
  </w:style>
  <w:style w:type="paragraph" w:styleId="TOC2">
    <w:name w:val="toc 2"/>
    <w:basedOn w:val="Normal"/>
    <w:next w:val="Normal"/>
    <w:autoRedefine/>
    <w:uiPriority w:val="39"/>
    <w:unhideWhenUsed/>
    <w:rsid w:val="00841617"/>
    <w:pPr>
      <w:spacing w:after="100"/>
      <w:ind w:left="240"/>
    </w:pPr>
  </w:style>
  <w:style w:type="paragraph" w:styleId="TOC3">
    <w:name w:val="toc 3"/>
    <w:basedOn w:val="Normal"/>
    <w:next w:val="Normal"/>
    <w:autoRedefine/>
    <w:uiPriority w:val="39"/>
    <w:unhideWhenUsed/>
    <w:rsid w:val="00841617"/>
    <w:pPr>
      <w:spacing w:after="100"/>
      <w:ind w:left="480"/>
    </w:pPr>
  </w:style>
  <w:style w:type="character" w:styleId="Hyperlink">
    <w:name w:val="Hyperlink"/>
    <w:basedOn w:val="DefaultParagraphFont"/>
    <w:uiPriority w:val="99"/>
    <w:unhideWhenUsed/>
    <w:rsid w:val="00841617"/>
    <w:rPr>
      <w:color w:val="0563C1" w:themeColor="hyperlink"/>
      <w:u w:val="single"/>
    </w:rPr>
  </w:style>
  <w:style w:type="paragraph" w:styleId="Subtitle">
    <w:name w:val="Subtitle"/>
    <w:basedOn w:val="Normal"/>
    <w:next w:val="Normal"/>
    <w:link w:val="SubtitleChar"/>
    <w:uiPriority w:val="11"/>
    <w:qFormat/>
    <w:rsid w:val="00D6765E"/>
    <w:pPr>
      <w:numPr>
        <w:ilvl w:val="1"/>
      </w:numPr>
      <w:spacing w:after="160" w:line="259" w:lineRule="auto"/>
    </w:pPr>
    <w:rPr>
      <w:rFonts w:eastAsiaTheme="minorEastAsia" w:cs="Times New Roman"/>
      <w:color w:val="5A5A5A" w:themeColor="text1" w:themeTint="A5"/>
      <w:spacing w:val="15"/>
      <w:sz w:val="22"/>
    </w:rPr>
  </w:style>
  <w:style w:type="character" w:customStyle="1" w:styleId="SubtitleChar">
    <w:name w:val="Subtitle Char"/>
    <w:basedOn w:val="DefaultParagraphFont"/>
    <w:link w:val="Subtitle"/>
    <w:uiPriority w:val="11"/>
    <w:rsid w:val="00D6765E"/>
    <w:rPr>
      <w:rFonts w:eastAsiaTheme="minorEastAsia" w:cs="Times New Roman"/>
      <w:color w:val="5A5A5A" w:themeColor="text1" w:themeTint="A5"/>
      <w:spacing w:val="15"/>
    </w:rPr>
  </w:style>
  <w:style w:type="paragraph" w:styleId="NoSpacing">
    <w:name w:val="No Spacing"/>
    <w:uiPriority w:val="1"/>
    <w:qFormat/>
    <w:rsid w:val="00124280"/>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8901">
      <w:bodyDiv w:val="1"/>
      <w:marLeft w:val="0"/>
      <w:marRight w:val="0"/>
      <w:marTop w:val="0"/>
      <w:marBottom w:val="0"/>
      <w:divBdr>
        <w:top w:val="none" w:sz="0" w:space="0" w:color="auto"/>
        <w:left w:val="none" w:sz="0" w:space="0" w:color="auto"/>
        <w:bottom w:val="none" w:sz="0" w:space="0" w:color="auto"/>
        <w:right w:val="none" w:sz="0" w:space="0" w:color="auto"/>
      </w:divBdr>
    </w:div>
    <w:div w:id="346634490">
      <w:bodyDiv w:val="1"/>
      <w:marLeft w:val="0"/>
      <w:marRight w:val="0"/>
      <w:marTop w:val="0"/>
      <w:marBottom w:val="0"/>
      <w:divBdr>
        <w:top w:val="none" w:sz="0" w:space="0" w:color="auto"/>
        <w:left w:val="none" w:sz="0" w:space="0" w:color="auto"/>
        <w:bottom w:val="none" w:sz="0" w:space="0" w:color="auto"/>
        <w:right w:val="none" w:sz="0" w:space="0" w:color="auto"/>
      </w:divBdr>
    </w:div>
    <w:div w:id="909996666">
      <w:bodyDiv w:val="1"/>
      <w:marLeft w:val="0"/>
      <w:marRight w:val="0"/>
      <w:marTop w:val="0"/>
      <w:marBottom w:val="0"/>
      <w:divBdr>
        <w:top w:val="none" w:sz="0" w:space="0" w:color="auto"/>
        <w:left w:val="none" w:sz="0" w:space="0" w:color="auto"/>
        <w:bottom w:val="none" w:sz="0" w:space="0" w:color="auto"/>
        <w:right w:val="none" w:sz="0" w:space="0" w:color="auto"/>
      </w:divBdr>
    </w:div>
    <w:div w:id="1135563595">
      <w:bodyDiv w:val="1"/>
      <w:marLeft w:val="0"/>
      <w:marRight w:val="0"/>
      <w:marTop w:val="0"/>
      <w:marBottom w:val="0"/>
      <w:divBdr>
        <w:top w:val="none" w:sz="0" w:space="0" w:color="auto"/>
        <w:left w:val="none" w:sz="0" w:space="0" w:color="auto"/>
        <w:bottom w:val="none" w:sz="0" w:space="0" w:color="auto"/>
        <w:right w:val="none" w:sz="0" w:space="0" w:color="auto"/>
      </w:divBdr>
    </w:div>
    <w:div w:id="1514032932">
      <w:bodyDiv w:val="1"/>
      <w:marLeft w:val="0"/>
      <w:marRight w:val="0"/>
      <w:marTop w:val="0"/>
      <w:marBottom w:val="0"/>
      <w:divBdr>
        <w:top w:val="none" w:sz="0" w:space="0" w:color="auto"/>
        <w:left w:val="none" w:sz="0" w:space="0" w:color="auto"/>
        <w:bottom w:val="none" w:sz="0" w:space="0" w:color="auto"/>
        <w:right w:val="none" w:sz="0" w:space="0" w:color="auto"/>
      </w:divBdr>
    </w:div>
    <w:div w:id="1626737144">
      <w:bodyDiv w:val="1"/>
      <w:marLeft w:val="0"/>
      <w:marRight w:val="0"/>
      <w:marTop w:val="0"/>
      <w:marBottom w:val="0"/>
      <w:divBdr>
        <w:top w:val="none" w:sz="0" w:space="0" w:color="auto"/>
        <w:left w:val="none" w:sz="0" w:space="0" w:color="auto"/>
        <w:bottom w:val="none" w:sz="0" w:space="0" w:color="auto"/>
        <w:right w:val="none" w:sz="0" w:space="0" w:color="auto"/>
      </w:divBdr>
    </w:div>
    <w:div w:id="214553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Nat02</b:Tag>
    <b:SourceType>Book</b:SourceType>
    <b:Guid>{C5F001B0-4206-45E6-B58A-E3CAA96DED54}</b:Guid>
    <b:Title>Risk Management Guide for Information Technology Systems</b:Title>
    <b:Year>2002</b:Year>
    <b:Author>
      <b:Author>
        <b:Corporate>National Institute of Standards and Technology</b:Corporate>
      </b:Author>
    </b:Author>
    <b:Publisher>Technology Administration U.S Department of Commerce</b:Publisher>
    <b:RefOrder>1</b:RefOrder>
  </b:Source>
  <b:Source>
    <b:Tag>Mar10</b:Tag>
    <b:SourceType>Book</b:SourceType>
    <b:Guid>{8ECD740D-3E8B-4B1F-AF6E-DBF34C931557}</b:Guid>
    <b:Author>
      <b:Author>
        <b:NameList>
          <b:Person>
            <b:Last>Fugini</b:Last>
            <b:First>Mariagrazia</b:First>
          </b:Person>
          <b:Person>
            <b:Last>Bellettini</b:Last>
            <b:First>Carlo</b:First>
          </b:Person>
        </b:NameList>
      </b:Author>
    </b:Author>
    <b:Title>Information security policies and actions in modern integrated systems</b:Title>
    <b:Year>2010</b:Year>
    <b:Publisher>Hershey, PA : Idea Group Pub., ©2004.</b:Publisher>
    <b:RefOrder>6</b:RefOrder>
  </b:Source>
  <b:Source>
    <b:Tag>Bet07</b:Tag>
    <b:SourceType>Book</b:SourceType>
    <b:Guid>{E374C2A6-7CD2-481A-94C6-1060EC51F0F4}</b:Guid>
    <b:Author>
      <b:Author>
        <b:NameList>
          <b:Person>
            <b:Last>Biringer</b:Last>
            <b:First>Betty</b:First>
            <b:Middle>E</b:Middle>
          </b:Person>
          <b:Person>
            <b:Last>Matalucci</b:Last>
            <b:First>Rudolph</b:First>
            <b:Middle>V</b:Middle>
          </b:Person>
          <b:Person>
            <b:Last>O'Connor</b:Last>
            <b:First>Sharon</b:First>
            <b:Middle>L</b:Middle>
          </b:Person>
        </b:NameList>
      </b:Author>
    </b:Author>
    <b:Title>Security risk assessment and management : a professional practice guide for protecting buildings and infrastructures</b:Title>
    <b:Year>2007</b:Year>
    <b:Publisher>	Hoboken, N.J. : Wiley, ©2007.</b:Publisher>
    <b:RefOrder>2</b:RefOrder>
  </b:Source>
  <b:Source>
    <b:Tag>Var13</b:Tag>
    <b:SourceType>Book</b:SourceType>
    <b:Guid>{B9B218EB-2318-47A9-9E24-419E29AFB348}</b:Guid>
    <b:Author>
      <b:Author>
        <b:NameList>
          <b:Person>
            <b:Last>Godara</b:Last>
            <b:First>Varuna</b:First>
          </b:Person>
        </b:NameList>
      </b:Author>
    </b:Author>
    <b:Title>Risk assessment and management in pervasive computing : operational, legal, ethical, and financial perspectives</b:Title>
    <b:Year>2013</b:Year>
    <b:Publisher>Hershey, Pa. : IGI Global, ©2009.</b:Publisher>
    <b:RefOrder>3</b:RefOrder>
  </b:Source>
  <b:Source>
    <b:Tag>Ala07</b:Tag>
    <b:SourceType>Book</b:SourceType>
    <b:Guid>{DD11A3D6-0F6B-41A7-B8DF-54A41D867147}</b:Guid>
    <b:Author>
      <b:Author>
        <b:NameList>
          <b:Person>
            <b:Last>Calder</b:Last>
            <b:First>Alan</b:First>
          </b:Person>
          <b:Person>
            <b:Last>Watkins</b:Last>
            <b:First>Steve</b:First>
          </b:Person>
        </b:NameList>
      </b:Author>
    </b:Author>
    <b:Title>Risk Assessment for Asset Owners : a Pocket Guide.</b:Title>
    <b:Year>2007</b:Year>
    <b:Publisher>	Ely : IT Governance Pub., 2007.</b:Publisher>
    <b:RefOrder>4</b:RefOrder>
  </b:Source>
  <b:Source>
    <b:Tag>And11</b:Tag>
    <b:SourceType>Book</b:SourceType>
    <b:Guid>{4F321C33-3E9F-47B9-95E1-8F79918252C3}</b:Guid>
    <b:Author>
      <b:Author>
        <b:NameList>
          <b:Person>
            <b:Last>Hiles</b:Last>
            <b:First>Andrew</b:First>
          </b:Person>
        </b:NameList>
      </b:Author>
    </b:Author>
    <b:Title>Enterprise risk assessment and business impact analysis : best practices</b:Title>
    <b:Year>2011</b:Year>
    <b:Publisher>Brookfield, Conn. : Rothstein Associates, 2011</b:Publisher>
    <b:RefOrder>5</b:RefOrder>
  </b:Source>
</b:Sources>
</file>

<file path=customXml/itemProps1.xml><?xml version="1.0" encoding="utf-8"?>
<ds:datastoreItem xmlns:ds="http://schemas.openxmlformats.org/officeDocument/2006/customXml" ds:itemID="{DD5F8A1B-E2B0-4452-91E2-41AD1F1D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Risk Mitigation at Health Inc.</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Mitigation Plan at Health Inc.</dc:title>
  <dc:subject>Report</dc:subject>
  <dc:creator>SHK-001</dc:creator>
  <cp:keywords/>
  <dc:description/>
  <cp:lastModifiedBy>Sana, Misbah Un Noor</cp:lastModifiedBy>
  <cp:revision>3</cp:revision>
  <dcterms:created xsi:type="dcterms:W3CDTF">2018-04-16T13:55:00Z</dcterms:created>
  <dcterms:modified xsi:type="dcterms:W3CDTF">2018-05-02T15:52:00Z</dcterms:modified>
</cp:coreProperties>
</file>